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84" w:rsidRPr="00E04DE0" w:rsidRDefault="00CF53F6" w:rsidP="00B21C84">
      <w:pPr>
        <w:pStyle w:val="H4"/>
        <w:spacing w:after="0"/>
        <w:jc w:val="right"/>
        <w:rPr>
          <w:b w:val="0"/>
          <w:i/>
          <w:sz w:val="24"/>
          <w:szCs w:val="24"/>
        </w:rPr>
      </w:pPr>
      <w:bookmarkStart w:id="0" w:name="_GoBack"/>
      <w:bookmarkEnd w:id="0"/>
      <w:r>
        <w:rPr>
          <w:b w:val="0"/>
          <w:i/>
          <w:sz w:val="24"/>
          <w:szCs w:val="24"/>
        </w:rPr>
        <w:t xml:space="preserve">  </w:t>
      </w:r>
      <w:r w:rsidR="00C527CD">
        <w:rPr>
          <w:b w:val="0"/>
          <w:i/>
          <w:sz w:val="24"/>
          <w:szCs w:val="24"/>
        </w:rPr>
        <w:t xml:space="preserve">   </w:t>
      </w:r>
      <w:r w:rsidR="00B21C84" w:rsidRPr="00E04DE0">
        <w:rPr>
          <w:b w:val="0"/>
          <w:i/>
          <w:sz w:val="24"/>
          <w:szCs w:val="24"/>
        </w:rPr>
        <w:t>PROJEKTS</w:t>
      </w:r>
    </w:p>
    <w:p w:rsidR="00B21C84" w:rsidRDefault="00B21C84" w:rsidP="00B21C84">
      <w:pPr>
        <w:pStyle w:val="H4"/>
        <w:spacing w:after="0"/>
        <w:rPr>
          <w:b w:val="0"/>
          <w:szCs w:val="28"/>
        </w:rPr>
      </w:pPr>
    </w:p>
    <w:p w:rsidR="00B21C84" w:rsidRDefault="00B21C84" w:rsidP="00B21C84">
      <w:pPr>
        <w:pStyle w:val="H4"/>
        <w:spacing w:after="0"/>
        <w:rPr>
          <w:b w:val="0"/>
          <w:szCs w:val="28"/>
        </w:rPr>
      </w:pPr>
      <w:r>
        <w:rPr>
          <w:b w:val="0"/>
          <w:szCs w:val="28"/>
        </w:rPr>
        <w:t>LATVIJAS REPUBLIKAS MINISTRU KABINETS</w:t>
      </w:r>
    </w:p>
    <w:p w:rsidR="00B21C84" w:rsidRDefault="00B21C84" w:rsidP="00B21C84">
      <w:pPr>
        <w:pStyle w:val="H4"/>
        <w:spacing w:after="0"/>
        <w:rPr>
          <w:b w:val="0"/>
          <w:szCs w:val="28"/>
        </w:rPr>
      </w:pPr>
    </w:p>
    <w:p w:rsidR="00B21C84" w:rsidRDefault="001D70D0" w:rsidP="00B21C84">
      <w:pPr>
        <w:pStyle w:val="H4"/>
        <w:spacing w:after="0"/>
        <w:jc w:val="left"/>
        <w:rPr>
          <w:b w:val="0"/>
          <w:szCs w:val="28"/>
        </w:rPr>
      </w:pPr>
      <w:r>
        <w:rPr>
          <w:b w:val="0"/>
          <w:szCs w:val="28"/>
        </w:rPr>
        <w:t>2014</w:t>
      </w:r>
      <w:r w:rsidR="00B21C84">
        <w:rPr>
          <w:b w:val="0"/>
          <w:szCs w:val="28"/>
        </w:rPr>
        <w:t>.gada____. _______</w:t>
      </w:r>
      <w:r w:rsidR="00B21C84">
        <w:rPr>
          <w:b w:val="0"/>
          <w:szCs w:val="28"/>
        </w:rPr>
        <w:tab/>
      </w:r>
      <w:r w:rsidR="00B21C84">
        <w:rPr>
          <w:b w:val="0"/>
          <w:szCs w:val="28"/>
        </w:rPr>
        <w:tab/>
      </w:r>
      <w:r w:rsidR="00B21C84">
        <w:rPr>
          <w:b w:val="0"/>
          <w:szCs w:val="28"/>
        </w:rPr>
        <w:tab/>
      </w:r>
      <w:r w:rsidR="00B21C84">
        <w:rPr>
          <w:b w:val="0"/>
          <w:szCs w:val="28"/>
        </w:rPr>
        <w:tab/>
      </w:r>
      <w:r w:rsidR="00B21C84">
        <w:rPr>
          <w:b w:val="0"/>
          <w:szCs w:val="28"/>
        </w:rPr>
        <w:tab/>
      </w:r>
      <w:r w:rsidR="00B21C84">
        <w:rPr>
          <w:b w:val="0"/>
          <w:szCs w:val="28"/>
        </w:rPr>
        <w:tab/>
      </w:r>
      <w:r w:rsidR="00B21C84">
        <w:rPr>
          <w:b w:val="0"/>
          <w:szCs w:val="28"/>
        </w:rPr>
        <w:tab/>
        <w:t>Noteikumi Nr.</w:t>
      </w:r>
    </w:p>
    <w:p w:rsidR="00793E1E" w:rsidRDefault="00B21C84">
      <w:pPr>
        <w:pStyle w:val="H4"/>
        <w:spacing w:after="0"/>
        <w:jc w:val="left"/>
        <w:rPr>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(prot.Nr.      §)</w:t>
      </w:r>
    </w:p>
    <w:p w:rsidR="0062753E" w:rsidRPr="0089502C" w:rsidRDefault="0062753E" w:rsidP="0089502C">
      <w:pPr>
        <w:spacing w:before="100" w:beforeAutospacing="1" w:after="100" w:afterAutospacing="1"/>
        <w:jc w:val="center"/>
        <w:outlineLvl w:val="2"/>
        <w:rPr>
          <w:rFonts w:ascii="Times New Roman" w:hAnsi="Times New Roman"/>
          <w:b/>
          <w:bCs/>
          <w:sz w:val="28"/>
          <w:szCs w:val="28"/>
        </w:rPr>
      </w:pPr>
      <w:r w:rsidRPr="0089502C">
        <w:rPr>
          <w:rFonts w:ascii="Times New Roman" w:hAnsi="Times New Roman"/>
          <w:b/>
          <w:bCs/>
          <w:sz w:val="28"/>
          <w:szCs w:val="28"/>
        </w:rPr>
        <w:t xml:space="preserve">Eiropas Ekonomikas zonas finanšu instrumenta un Norvēģijas finanšu instrumenta 2009.–2014.gada perioda programmas </w:t>
      </w:r>
      <w:r w:rsidRPr="0089502C">
        <w:rPr>
          <w:rFonts w:ascii="Times New Roman" w:hAnsi="Times New Roman"/>
          <w:b/>
          <w:sz w:val="28"/>
          <w:szCs w:val="28"/>
        </w:rPr>
        <w:t>„</w:t>
      </w:r>
      <w:r w:rsidR="00036456" w:rsidRPr="0089502C">
        <w:rPr>
          <w:rFonts w:ascii="Times New Roman" w:hAnsi="Times New Roman"/>
          <w:b/>
          <w:sz w:val="28"/>
          <w:szCs w:val="28"/>
        </w:rPr>
        <w:t>Pētniecība un stipendijas</w:t>
      </w:r>
      <w:r w:rsidRPr="0089502C">
        <w:rPr>
          <w:rFonts w:ascii="Times New Roman" w:hAnsi="Times New Roman"/>
          <w:b/>
          <w:sz w:val="28"/>
          <w:szCs w:val="28"/>
        </w:rPr>
        <w:t>”</w:t>
      </w:r>
      <w:r w:rsidRPr="0089502C">
        <w:rPr>
          <w:rFonts w:ascii="Times New Roman" w:hAnsi="Times New Roman"/>
          <w:b/>
          <w:bCs/>
          <w:sz w:val="28"/>
          <w:szCs w:val="28"/>
        </w:rPr>
        <w:t xml:space="preserve"> </w:t>
      </w:r>
      <w:r w:rsidR="00DB3944">
        <w:rPr>
          <w:rFonts w:ascii="Times New Roman" w:hAnsi="Times New Roman"/>
          <w:b/>
          <w:bCs/>
          <w:sz w:val="28"/>
          <w:szCs w:val="28"/>
        </w:rPr>
        <w:t>pētniecības aktivitātes</w:t>
      </w:r>
      <w:r w:rsidR="00862D16">
        <w:rPr>
          <w:rFonts w:ascii="Times New Roman" w:hAnsi="Times New Roman"/>
          <w:b/>
          <w:bCs/>
          <w:sz w:val="28"/>
          <w:szCs w:val="28"/>
        </w:rPr>
        <w:t xml:space="preserve"> </w:t>
      </w:r>
      <w:r w:rsidR="00036456" w:rsidRPr="0089502C">
        <w:rPr>
          <w:rFonts w:ascii="Times New Roman" w:hAnsi="Times New Roman"/>
          <w:b/>
          <w:bCs/>
          <w:sz w:val="28"/>
          <w:szCs w:val="28"/>
        </w:rPr>
        <w:t xml:space="preserve">projektu iesniegumu </w:t>
      </w:r>
      <w:r w:rsidRPr="0089502C">
        <w:rPr>
          <w:rFonts w:ascii="Times New Roman" w:hAnsi="Times New Roman"/>
          <w:b/>
          <w:bCs/>
          <w:sz w:val="28"/>
          <w:szCs w:val="28"/>
        </w:rPr>
        <w:t>atklāta konkursa nolikums</w:t>
      </w:r>
      <w:r w:rsidR="00EB66E5">
        <w:rPr>
          <w:rFonts w:ascii="Times New Roman" w:hAnsi="Times New Roman"/>
          <w:b/>
          <w:bCs/>
          <w:sz w:val="28"/>
          <w:szCs w:val="28"/>
        </w:rPr>
        <w:t xml:space="preserve"> un īstenošanas nosacījumi</w:t>
      </w:r>
    </w:p>
    <w:p w:rsidR="0062753E" w:rsidRPr="0089502C" w:rsidRDefault="0062753E" w:rsidP="00D51483">
      <w:pPr>
        <w:spacing w:before="100" w:beforeAutospacing="1" w:after="100" w:afterAutospacing="1"/>
        <w:jc w:val="right"/>
        <w:rPr>
          <w:rFonts w:ascii="Times New Roman" w:hAnsi="Times New Roman"/>
          <w:i/>
          <w:iCs/>
          <w:sz w:val="28"/>
          <w:szCs w:val="28"/>
        </w:rPr>
      </w:pPr>
      <w:r w:rsidRPr="0089502C">
        <w:rPr>
          <w:rFonts w:ascii="Times New Roman" w:hAnsi="Times New Roman"/>
          <w:i/>
          <w:iCs/>
          <w:sz w:val="28"/>
          <w:szCs w:val="28"/>
        </w:rPr>
        <w:t xml:space="preserve">Izdoti saskaņā ar Eiropas Ekonomikas zonas </w:t>
      </w:r>
      <w:r w:rsidRPr="0089502C">
        <w:rPr>
          <w:rFonts w:ascii="Times New Roman" w:hAnsi="Times New Roman"/>
          <w:i/>
          <w:iCs/>
          <w:sz w:val="28"/>
          <w:szCs w:val="28"/>
        </w:rPr>
        <w:br/>
        <w:t xml:space="preserve">finanšu instrumenta un Norvēģijas finanšu instrumenta </w:t>
      </w:r>
      <w:r w:rsidRPr="0089502C">
        <w:rPr>
          <w:rFonts w:ascii="Times New Roman" w:hAnsi="Times New Roman"/>
          <w:i/>
          <w:iCs/>
          <w:sz w:val="28"/>
          <w:szCs w:val="28"/>
        </w:rPr>
        <w:br/>
        <w:t xml:space="preserve">2009.–2014.gada perioda vadības likuma </w:t>
      </w:r>
      <w:r w:rsidRPr="0089502C">
        <w:rPr>
          <w:rFonts w:ascii="Times New Roman" w:hAnsi="Times New Roman"/>
          <w:i/>
          <w:iCs/>
          <w:sz w:val="28"/>
          <w:szCs w:val="28"/>
        </w:rPr>
        <w:br/>
      </w:r>
      <w:r w:rsidR="006A6B20" w:rsidRPr="0089502C">
        <w:rPr>
          <w:rFonts w:ascii="Times New Roman" w:hAnsi="Times New Roman"/>
          <w:i/>
          <w:iCs/>
          <w:sz w:val="28"/>
          <w:szCs w:val="28"/>
        </w:rPr>
        <w:t>15.panta</w:t>
      </w:r>
      <w:r w:rsidR="004C6E4F">
        <w:rPr>
          <w:rFonts w:ascii="Times New Roman" w:hAnsi="Times New Roman"/>
          <w:i/>
          <w:iCs/>
          <w:sz w:val="28"/>
          <w:szCs w:val="28"/>
        </w:rPr>
        <w:t xml:space="preserve"> </w:t>
      </w:r>
      <w:r w:rsidRPr="0089502C">
        <w:rPr>
          <w:rFonts w:ascii="Times New Roman" w:hAnsi="Times New Roman"/>
          <w:i/>
          <w:iCs/>
          <w:sz w:val="28"/>
          <w:szCs w:val="28"/>
        </w:rPr>
        <w:t>6</w:t>
      </w:r>
      <w:r w:rsidR="008E234A">
        <w:rPr>
          <w:rFonts w:ascii="Times New Roman" w:hAnsi="Times New Roman"/>
          <w:i/>
          <w:iCs/>
          <w:sz w:val="28"/>
          <w:szCs w:val="28"/>
        </w:rPr>
        <w:t>.</w:t>
      </w:r>
      <w:r w:rsidRPr="0089502C">
        <w:rPr>
          <w:rFonts w:ascii="Times New Roman" w:hAnsi="Times New Roman"/>
          <w:i/>
          <w:iCs/>
          <w:sz w:val="28"/>
          <w:szCs w:val="28"/>
        </w:rPr>
        <w:t>punktu</w:t>
      </w:r>
    </w:p>
    <w:p w:rsidR="0062753E" w:rsidRPr="0089502C" w:rsidRDefault="0062753E" w:rsidP="0089502C">
      <w:pPr>
        <w:spacing w:before="100" w:beforeAutospacing="1" w:after="100" w:afterAutospacing="1"/>
        <w:jc w:val="right"/>
        <w:rPr>
          <w:rFonts w:ascii="Times New Roman" w:hAnsi="Times New Roman"/>
          <w:i/>
          <w:iCs/>
          <w:sz w:val="28"/>
          <w:szCs w:val="28"/>
        </w:rPr>
      </w:pPr>
    </w:p>
    <w:p w:rsidR="006D71E9" w:rsidRPr="0089502C" w:rsidRDefault="00F808A8" w:rsidP="0089502C">
      <w:pPr>
        <w:spacing w:before="100" w:beforeAutospacing="1" w:after="100" w:afterAutospacing="1"/>
        <w:jc w:val="center"/>
        <w:rPr>
          <w:rFonts w:ascii="Times New Roman" w:hAnsi="Times New Roman"/>
          <w:sz w:val="28"/>
          <w:szCs w:val="28"/>
        </w:rPr>
      </w:pPr>
      <w:r w:rsidRPr="0089502C">
        <w:rPr>
          <w:rFonts w:ascii="Times New Roman" w:hAnsi="Times New Roman"/>
          <w:b/>
          <w:iCs/>
          <w:sz w:val="28"/>
          <w:szCs w:val="28"/>
        </w:rPr>
        <w:t>I</w:t>
      </w:r>
      <w:r w:rsidR="000E0D27" w:rsidRPr="0089502C">
        <w:rPr>
          <w:rFonts w:ascii="Times New Roman" w:hAnsi="Times New Roman"/>
          <w:b/>
          <w:iCs/>
          <w:sz w:val="28"/>
          <w:szCs w:val="28"/>
        </w:rPr>
        <w:t>. Vispārīg</w:t>
      </w:r>
      <w:r w:rsidR="002E5658" w:rsidRPr="0089502C">
        <w:rPr>
          <w:rFonts w:ascii="Times New Roman" w:hAnsi="Times New Roman"/>
          <w:b/>
          <w:iCs/>
          <w:sz w:val="28"/>
          <w:szCs w:val="28"/>
        </w:rPr>
        <w:t>ie</w:t>
      </w:r>
      <w:r w:rsidR="000E0D27" w:rsidRPr="0089502C">
        <w:rPr>
          <w:rFonts w:ascii="Times New Roman" w:hAnsi="Times New Roman"/>
          <w:b/>
          <w:iCs/>
          <w:sz w:val="28"/>
          <w:szCs w:val="28"/>
        </w:rPr>
        <w:t xml:space="preserve"> jautājum</w:t>
      </w:r>
      <w:r w:rsidR="002E5658" w:rsidRPr="0089502C">
        <w:rPr>
          <w:rFonts w:ascii="Times New Roman" w:hAnsi="Times New Roman"/>
          <w:b/>
          <w:iCs/>
          <w:sz w:val="28"/>
          <w:szCs w:val="28"/>
        </w:rPr>
        <w:t>i</w:t>
      </w:r>
    </w:p>
    <w:p w:rsidR="008D65AF" w:rsidRDefault="006D71E9" w:rsidP="00A769CE">
      <w:pPr>
        <w:spacing w:after="100" w:afterAutospacing="1"/>
        <w:ind w:firstLine="720"/>
        <w:jc w:val="both"/>
        <w:rPr>
          <w:rFonts w:ascii="Times New Roman" w:hAnsi="Times New Roman"/>
          <w:sz w:val="28"/>
          <w:szCs w:val="28"/>
        </w:rPr>
      </w:pPr>
      <w:r w:rsidRPr="0089502C">
        <w:rPr>
          <w:rFonts w:ascii="Times New Roman" w:hAnsi="Times New Roman"/>
          <w:sz w:val="28"/>
          <w:szCs w:val="28"/>
        </w:rPr>
        <w:t>1. Noteikumi nosaka</w:t>
      </w:r>
      <w:r w:rsidR="002D649A">
        <w:rPr>
          <w:rFonts w:ascii="Times New Roman" w:hAnsi="Times New Roman"/>
          <w:sz w:val="28"/>
          <w:szCs w:val="28"/>
        </w:rPr>
        <w:t>:</w:t>
      </w:r>
    </w:p>
    <w:p w:rsidR="007C4705" w:rsidRPr="0089502C" w:rsidRDefault="007C4705" w:rsidP="007C4705">
      <w:pPr>
        <w:ind w:firstLine="720"/>
        <w:jc w:val="both"/>
        <w:rPr>
          <w:rFonts w:ascii="Times New Roman" w:hAnsi="Times New Roman"/>
          <w:sz w:val="28"/>
          <w:szCs w:val="28"/>
        </w:rPr>
      </w:pPr>
      <w:r w:rsidRPr="0089502C">
        <w:rPr>
          <w:rFonts w:ascii="Times New Roman" w:hAnsi="Times New Roman"/>
          <w:sz w:val="28"/>
          <w:szCs w:val="28"/>
        </w:rPr>
        <w:t xml:space="preserve">1.1. Eiropas Ekonomikas zonas finanšu instrumenta un Norvēģijas finanšu instrumenta 2009.–2014.gada perioda programmas </w:t>
      </w:r>
      <w:r>
        <w:rPr>
          <w:rFonts w:ascii="Times New Roman" w:hAnsi="Times New Roman"/>
          <w:sz w:val="28"/>
          <w:szCs w:val="28"/>
        </w:rPr>
        <w:t>"</w:t>
      </w:r>
      <w:r w:rsidRPr="0089502C">
        <w:rPr>
          <w:rFonts w:ascii="Times New Roman" w:hAnsi="Times New Roman"/>
          <w:sz w:val="28"/>
          <w:szCs w:val="28"/>
        </w:rPr>
        <w:t>Pētniecība un stipendijas</w:t>
      </w:r>
      <w:r>
        <w:rPr>
          <w:rFonts w:ascii="Times New Roman" w:hAnsi="Times New Roman"/>
          <w:sz w:val="28"/>
          <w:szCs w:val="28"/>
        </w:rPr>
        <w:t>"</w:t>
      </w:r>
      <w:r w:rsidRPr="0089502C">
        <w:rPr>
          <w:rFonts w:ascii="Times New Roman" w:hAnsi="Times New Roman"/>
          <w:sz w:val="28"/>
          <w:szCs w:val="28"/>
        </w:rPr>
        <w:t xml:space="preserve"> (turpmāk – programma) </w:t>
      </w:r>
      <w:r>
        <w:rPr>
          <w:rFonts w:ascii="Times New Roman" w:hAnsi="Times New Roman"/>
          <w:sz w:val="28"/>
          <w:szCs w:val="28"/>
        </w:rPr>
        <w:t xml:space="preserve">aktivitātes „Pētniecība” (turpmāk – aktivitāte) </w:t>
      </w:r>
      <w:r w:rsidRPr="0089502C">
        <w:rPr>
          <w:rFonts w:ascii="Times New Roman" w:hAnsi="Times New Roman"/>
          <w:sz w:val="28"/>
          <w:szCs w:val="28"/>
        </w:rPr>
        <w:t>īstenošanas kārtību;</w:t>
      </w:r>
    </w:p>
    <w:p w:rsidR="009337BF" w:rsidRDefault="007C4705" w:rsidP="007C4705">
      <w:pPr>
        <w:ind w:firstLine="720"/>
        <w:jc w:val="both"/>
        <w:rPr>
          <w:rFonts w:ascii="Times New Roman" w:hAnsi="Times New Roman"/>
          <w:sz w:val="28"/>
          <w:szCs w:val="28"/>
        </w:rPr>
      </w:pPr>
      <w:r w:rsidRPr="0089502C">
        <w:rPr>
          <w:rFonts w:ascii="Times New Roman" w:hAnsi="Times New Roman"/>
          <w:sz w:val="28"/>
          <w:szCs w:val="28"/>
        </w:rPr>
        <w:t>1.</w:t>
      </w:r>
      <w:r w:rsidR="00627CEE">
        <w:rPr>
          <w:rFonts w:ascii="Times New Roman" w:hAnsi="Times New Roman"/>
          <w:sz w:val="28"/>
          <w:szCs w:val="28"/>
        </w:rPr>
        <w:t>2</w:t>
      </w:r>
      <w:r w:rsidRPr="0089502C">
        <w:rPr>
          <w:rFonts w:ascii="Times New Roman" w:hAnsi="Times New Roman"/>
          <w:sz w:val="28"/>
          <w:szCs w:val="28"/>
        </w:rPr>
        <w:t xml:space="preserve">. programmas </w:t>
      </w:r>
      <w:r>
        <w:rPr>
          <w:rFonts w:ascii="Times New Roman" w:hAnsi="Times New Roman"/>
          <w:sz w:val="28"/>
          <w:szCs w:val="28"/>
        </w:rPr>
        <w:t>aktivitātes</w:t>
      </w:r>
      <w:r w:rsidRPr="0089502C">
        <w:rPr>
          <w:rFonts w:ascii="Times New Roman" w:hAnsi="Times New Roman"/>
          <w:sz w:val="28"/>
          <w:szCs w:val="28"/>
        </w:rPr>
        <w:t xml:space="preserve"> projektu iesniegumu atklāta konkursa nolikumu, kurā ietverti vērtēšanas kritēriji un prasības projekta iesnieguma iesniedzējam</w:t>
      </w:r>
      <w:r w:rsidR="009337BF">
        <w:rPr>
          <w:rFonts w:ascii="Times New Roman" w:hAnsi="Times New Roman"/>
          <w:sz w:val="28"/>
          <w:szCs w:val="28"/>
        </w:rPr>
        <w:t>;</w:t>
      </w:r>
    </w:p>
    <w:p w:rsidR="007C4705" w:rsidRPr="0089502C" w:rsidRDefault="009337BF" w:rsidP="007C4705">
      <w:pPr>
        <w:ind w:firstLine="720"/>
        <w:jc w:val="both"/>
        <w:rPr>
          <w:rFonts w:ascii="Times New Roman" w:hAnsi="Times New Roman"/>
          <w:sz w:val="28"/>
          <w:szCs w:val="28"/>
        </w:rPr>
      </w:pPr>
      <w:r>
        <w:rPr>
          <w:rFonts w:ascii="Times New Roman" w:hAnsi="Times New Roman"/>
          <w:sz w:val="28"/>
          <w:szCs w:val="28"/>
        </w:rPr>
        <w:t xml:space="preserve">1.3. programmas divpusējās sadarbības fonda finansējuma piešķiršanas kārtību programmas aktivitātes līdzfinansējuma saņēmējiem </w:t>
      </w:r>
      <w:r w:rsidR="004C50E6">
        <w:rPr>
          <w:rFonts w:ascii="Times New Roman" w:hAnsi="Times New Roman"/>
          <w:sz w:val="28"/>
          <w:szCs w:val="28"/>
        </w:rPr>
        <w:t>dalībai partnerības pasākumos vai to</w:t>
      </w:r>
      <w:r>
        <w:rPr>
          <w:rFonts w:ascii="Times New Roman" w:hAnsi="Times New Roman"/>
          <w:sz w:val="28"/>
          <w:szCs w:val="28"/>
        </w:rPr>
        <w:t xml:space="preserve"> organizēšanai programmas ietvaros.</w:t>
      </w:r>
    </w:p>
    <w:p w:rsidR="007C4705" w:rsidRDefault="007C4705" w:rsidP="00A769CE">
      <w:pPr>
        <w:spacing w:after="100" w:afterAutospacing="1"/>
        <w:ind w:firstLine="720"/>
        <w:jc w:val="both"/>
        <w:rPr>
          <w:rFonts w:ascii="Times New Roman" w:hAnsi="Times New Roman"/>
          <w:sz w:val="28"/>
          <w:szCs w:val="28"/>
        </w:rPr>
      </w:pPr>
    </w:p>
    <w:p w:rsidR="00A769CE" w:rsidRDefault="00E50A97" w:rsidP="00A769CE">
      <w:pPr>
        <w:spacing w:after="100" w:afterAutospacing="1"/>
        <w:ind w:firstLine="720"/>
        <w:jc w:val="both"/>
        <w:rPr>
          <w:rFonts w:ascii="Times New Roman" w:hAnsi="Times New Roman"/>
          <w:sz w:val="28"/>
          <w:szCs w:val="28"/>
        </w:rPr>
      </w:pPr>
      <w:r w:rsidRPr="00A769CE">
        <w:rPr>
          <w:rFonts w:ascii="Times New Roman" w:hAnsi="Times New Roman"/>
          <w:sz w:val="28"/>
          <w:szCs w:val="28"/>
        </w:rPr>
        <w:t>2</w:t>
      </w:r>
      <w:r w:rsidR="00067F1D" w:rsidRPr="00A769CE">
        <w:rPr>
          <w:rFonts w:ascii="Times New Roman" w:hAnsi="Times New Roman"/>
          <w:sz w:val="28"/>
          <w:szCs w:val="28"/>
        </w:rPr>
        <w:t xml:space="preserve">. </w:t>
      </w:r>
      <w:r w:rsidR="00A769CE" w:rsidRPr="00A769CE">
        <w:rPr>
          <w:rFonts w:ascii="Times New Roman" w:hAnsi="Times New Roman"/>
          <w:sz w:val="28"/>
          <w:szCs w:val="28"/>
        </w:rPr>
        <w:t>Noteikumos lietoti šādi termini:</w:t>
      </w:r>
    </w:p>
    <w:p w:rsidR="0076612F" w:rsidRPr="00FB14A1" w:rsidRDefault="0076612F" w:rsidP="0076612F">
      <w:pPr>
        <w:ind w:firstLine="720"/>
        <w:jc w:val="both"/>
        <w:rPr>
          <w:rFonts w:ascii="Times New Roman" w:hAnsi="Times New Roman"/>
          <w:sz w:val="28"/>
          <w:szCs w:val="28"/>
        </w:rPr>
      </w:pPr>
      <w:r>
        <w:rPr>
          <w:rFonts w:ascii="Times New Roman" w:hAnsi="Times New Roman"/>
          <w:sz w:val="28"/>
          <w:szCs w:val="28"/>
        </w:rPr>
        <w:t xml:space="preserve">2.1. eksperimentālā izstrāde – </w:t>
      </w:r>
      <w:r w:rsidRPr="00DA4158">
        <w:rPr>
          <w:rFonts w:ascii="Times New Roman" w:hAnsi="Times New Roman"/>
          <w:sz w:val="28"/>
          <w:szCs w:val="28"/>
        </w:rPr>
        <w:t xml:space="preserve">esošo zinātnisko atziņu, tehnoloģisko, darījumdarbības un citu attiecīgu zināšanu un prasmju apgūšana, kombinēšana, modelēšana un izmantošana, lai tieši izstrādātu jaunus vai uzlabotus produktus, procesus vai pakalpojumus. Tajā var ietilpt arī, piemēram, darbības, kuru mērķis ir jaunu produktu, procesu vai pakalpojumu konceptuāla definēšana, plānošana un dokumentēšana. Eksperimentālā izstrāde var ietvert prototipu izgatavošanu, demonstrēšanu, izmēģinājuma projektus, jaunu vai uzlabotu produktu, procesu </w:t>
      </w:r>
      <w:r w:rsidRPr="00DA4158">
        <w:rPr>
          <w:rFonts w:ascii="Times New Roman" w:hAnsi="Times New Roman"/>
          <w:sz w:val="28"/>
          <w:szCs w:val="28"/>
        </w:rPr>
        <w:lastRenderedPageBreak/>
        <w:t>vai pakalpojumu testēšanu un apstiprināšanu vidē, kas atspoguļo reālus darbības apstākļus, ja galvenais mērķis ir veikt papildu tehniskos uzlabojumus produktiem, procesiem vai pakalpojumiem, kuri vēl nav pietiekami nostabilizējušies. Tā var ietvert tāda komerciāli izmantojama prototipa izgatavošanu vai izmēģinājuma projekta izstrādi, kas ir gala komercprodukts un kura ražošana ir pārāk dārga, lai to izmantotu vienīgi demonstrēšanas un apstiprināšanas nolūkos. Eksperimentālā izstrāde neietver ierastās vai regulāras izmaiņas, kas skar esošos produktus, ražošanas līnijas, ražošanas procesus, pakalpojumus un citas notiekošās darbības, pat ja minētās izmaiņas ir pielīdzināmas uzlabojumiem</w:t>
      </w:r>
      <w:r>
        <w:rPr>
          <w:rFonts w:ascii="Times New Roman" w:hAnsi="Times New Roman"/>
          <w:sz w:val="28"/>
          <w:szCs w:val="28"/>
        </w:rPr>
        <w:t xml:space="preserve">; </w:t>
      </w:r>
    </w:p>
    <w:p w:rsidR="0076612F" w:rsidRDefault="0076612F" w:rsidP="0076612F">
      <w:pPr>
        <w:ind w:firstLine="720"/>
        <w:jc w:val="both"/>
        <w:rPr>
          <w:rFonts w:ascii="Times New Roman" w:hAnsi="Times New Roman"/>
          <w:sz w:val="28"/>
          <w:szCs w:val="28"/>
        </w:rPr>
      </w:pPr>
      <w:r>
        <w:rPr>
          <w:rFonts w:ascii="Times New Roman" w:hAnsi="Times New Roman"/>
          <w:sz w:val="28"/>
          <w:szCs w:val="28"/>
        </w:rPr>
        <w:t>2.2. </w:t>
      </w:r>
      <w:r w:rsidRPr="00FB14A1">
        <w:rPr>
          <w:rFonts w:ascii="Times New Roman" w:hAnsi="Times New Roman"/>
          <w:sz w:val="28"/>
          <w:szCs w:val="28"/>
        </w:rPr>
        <w:t xml:space="preserve">fundamentālie pētījumi </w:t>
      </w:r>
      <w:r>
        <w:rPr>
          <w:rFonts w:ascii="Times New Roman" w:hAnsi="Times New Roman"/>
          <w:sz w:val="28"/>
          <w:szCs w:val="28"/>
        </w:rPr>
        <w:t>–</w:t>
      </w:r>
      <w:r w:rsidRPr="00FB14A1">
        <w:rPr>
          <w:rFonts w:ascii="Times New Roman" w:hAnsi="Times New Roman"/>
          <w:sz w:val="28"/>
          <w:szCs w:val="28"/>
        </w:rPr>
        <w:t xml:space="preserve"> eksperimentālais vai teorētiskais darbs, ko galvenokārt veic, lai iegūtu jaunas zināšanas par lietām un parādībām, neparedzot nekādu tiešu komerciālu pielietojumu vai izmantošanu</w:t>
      </w:r>
      <w:r>
        <w:rPr>
          <w:rFonts w:ascii="Times New Roman" w:hAnsi="Times New Roman"/>
          <w:sz w:val="28"/>
          <w:szCs w:val="28"/>
        </w:rPr>
        <w:t xml:space="preserve">; </w:t>
      </w:r>
    </w:p>
    <w:p w:rsidR="0076612F" w:rsidRPr="00B21374" w:rsidRDefault="0076612F" w:rsidP="0076612F">
      <w:pPr>
        <w:ind w:firstLine="720"/>
        <w:jc w:val="both"/>
        <w:rPr>
          <w:rFonts w:ascii="Times New Roman" w:hAnsi="Times New Roman"/>
          <w:sz w:val="28"/>
          <w:szCs w:val="28"/>
        </w:rPr>
      </w:pPr>
      <w:r>
        <w:rPr>
          <w:rFonts w:ascii="Times New Roman" w:hAnsi="Times New Roman"/>
          <w:sz w:val="28"/>
          <w:szCs w:val="28"/>
        </w:rPr>
        <w:t xml:space="preserve">2.3. </w:t>
      </w:r>
      <w:r w:rsidRPr="00B21374">
        <w:rPr>
          <w:rFonts w:ascii="Times New Roman" w:hAnsi="Times New Roman"/>
          <w:sz w:val="28"/>
          <w:szCs w:val="28"/>
        </w:rPr>
        <w:t>iekšējās darbības – pētniecības organizācijas radīto zināšanu pārvaldības veids, ja zināšanu un tehnoloģiju pārnesi veic:</w:t>
      </w:r>
    </w:p>
    <w:p w:rsidR="0076612F" w:rsidRPr="00B21374" w:rsidRDefault="0076612F" w:rsidP="0076612F">
      <w:pPr>
        <w:ind w:firstLine="720"/>
        <w:jc w:val="both"/>
        <w:rPr>
          <w:rFonts w:ascii="Times New Roman" w:hAnsi="Times New Roman"/>
          <w:sz w:val="28"/>
          <w:szCs w:val="28"/>
        </w:rPr>
      </w:pPr>
      <w:r>
        <w:rPr>
          <w:rFonts w:ascii="Times New Roman" w:hAnsi="Times New Roman"/>
          <w:sz w:val="28"/>
          <w:szCs w:val="28"/>
        </w:rPr>
        <w:t>2.3</w:t>
      </w:r>
      <w:r w:rsidRPr="00B21374">
        <w:rPr>
          <w:rFonts w:ascii="Times New Roman" w:hAnsi="Times New Roman"/>
          <w:sz w:val="28"/>
          <w:szCs w:val="28"/>
        </w:rPr>
        <w:t>.1. pētniecības organizācijas nodaļa vai pētniecības organizācijas meitas uzņēmums – tāda komercsabiedrība, kurā mātes uzņēmuma līdzdalības daļa pārsniedz 50 procentus vai kurā mātes uzņēmumam ir balsu vairākums;</w:t>
      </w:r>
    </w:p>
    <w:p w:rsidR="0076612F" w:rsidRPr="00FB14A1" w:rsidRDefault="0076612F" w:rsidP="0076612F">
      <w:pPr>
        <w:ind w:firstLine="720"/>
        <w:jc w:val="both"/>
        <w:rPr>
          <w:rFonts w:ascii="Times New Roman" w:hAnsi="Times New Roman"/>
          <w:sz w:val="28"/>
          <w:szCs w:val="28"/>
        </w:rPr>
      </w:pPr>
      <w:r w:rsidRPr="00FB14A1">
        <w:rPr>
          <w:rFonts w:ascii="Times New Roman" w:hAnsi="Times New Roman"/>
          <w:sz w:val="28"/>
          <w:szCs w:val="28"/>
        </w:rPr>
        <w:t>2.3.2. pētniecības organizācija sadarbībā ar citām pētniecības organizācijām;</w:t>
      </w:r>
    </w:p>
    <w:p w:rsidR="0076612F" w:rsidRPr="00FB14A1" w:rsidRDefault="0076612F" w:rsidP="0076612F">
      <w:pPr>
        <w:ind w:firstLine="720"/>
        <w:jc w:val="both"/>
        <w:rPr>
          <w:rFonts w:ascii="Times New Roman" w:hAnsi="Times New Roman"/>
          <w:sz w:val="28"/>
          <w:szCs w:val="28"/>
        </w:rPr>
      </w:pPr>
      <w:r w:rsidRPr="00FB14A1">
        <w:rPr>
          <w:rFonts w:ascii="Times New Roman" w:hAnsi="Times New Roman"/>
          <w:sz w:val="28"/>
          <w:szCs w:val="28"/>
        </w:rPr>
        <w:t>2.3.3. pētniecības organizācija sadarbībā ar trešajām pusēm, slēdzot līgumus par noteiktiem pakalpojumiem atklāta konkursa ietvaros;</w:t>
      </w:r>
    </w:p>
    <w:p w:rsidR="0076612F" w:rsidRPr="00C239E0" w:rsidRDefault="0076612F" w:rsidP="0076612F">
      <w:pPr>
        <w:ind w:firstLine="720"/>
        <w:jc w:val="both"/>
        <w:rPr>
          <w:rFonts w:ascii="Times New Roman" w:hAnsi="Times New Roman"/>
          <w:sz w:val="28"/>
          <w:szCs w:val="28"/>
        </w:rPr>
      </w:pPr>
      <w:r>
        <w:rPr>
          <w:rFonts w:ascii="Times New Roman" w:hAnsi="Times New Roman"/>
          <w:sz w:val="28"/>
          <w:szCs w:val="28"/>
        </w:rPr>
        <w:t>2.4. </w:t>
      </w:r>
      <w:r w:rsidRPr="00C239E0">
        <w:rPr>
          <w:rFonts w:ascii="Times New Roman" w:hAnsi="Times New Roman"/>
          <w:sz w:val="28"/>
          <w:szCs w:val="28"/>
        </w:rPr>
        <w:t xml:space="preserve">inovācijas konsultāciju pakalpojumi </w:t>
      </w:r>
      <w:r>
        <w:rPr>
          <w:rFonts w:ascii="Times New Roman" w:hAnsi="Times New Roman"/>
          <w:sz w:val="28"/>
          <w:szCs w:val="28"/>
        </w:rPr>
        <w:t>–</w:t>
      </w:r>
      <w:r w:rsidRPr="00C239E0">
        <w:rPr>
          <w:rFonts w:ascii="Times New Roman" w:hAnsi="Times New Roman"/>
          <w:sz w:val="28"/>
          <w:szCs w:val="28"/>
        </w:rPr>
        <w:t xml:space="preserve"> konsultācijas, palīdzība un mācības tādās jomās kā zināšanu pārnese, nemateriālo aktīvu iegāde, aizsardzība un izmantošana un standartu un regulējuma, kurā tie ietverti, izmantošana;</w:t>
      </w:r>
    </w:p>
    <w:p w:rsidR="0076612F" w:rsidRDefault="0076612F" w:rsidP="0076612F">
      <w:pPr>
        <w:ind w:firstLine="720"/>
        <w:jc w:val="both"/>
        <w:rPr>
          <w:rFonts w:ascii="Times New Roman" w:hAnsi="Times New Roman"/>
          <w:sz w:val="28"/>
          <w:szCs w:val="28"/>
        </w:rPr>
      </w:pPr>
      <w:r w:rsidRPr="00FB14A1">
        <w:rPr>
          <w:rFonts w:ascii="Times New Roman" w:hAnsi="Times New Roman"/>
          <w:sz w:val="28"/>
          <w:szCs w:val="28"/>
        </w:rPr>
        <w:t xml:space="preserve">2.5. lietišķie pētījumi –  rūpnieciskie pētījumi, eksperimentālā izstrāde, vai to abu kombinācija; </w:t>
      </w:r>
    </w:p>
    <w:p w:rsidR="0076612F" w:rsidRPr="00FB14A1" w:rsidRDefault="0076612F" w:rsidP="0076612F">
      <w:pPr>
        <w:ind w:firstLine="720"/>
        <w:jc w:val="both"/>
        <w:rPr>
          <w:rFonts w:ascii="Times New Roman" w:hAnsi="Times New Roman"/>
          <w:sz w:val="28"/>
          <w:szCs w:val="28"/>
        </w:rPr>
      </w:pPr>
      <w:r>
        <w:rPr>
          <w:rFonts w:ascii="Times New Roman" w:hAnsi="Times New Roman"/>
          <w:sz w:val="28"/>
          <w:szCs w:val="28"/>
        </w:rPr>
        <w:t>2.6. </w:t>
      </w:r>
      <w:r w:rsidRPr="00E90268">
        <w:rPr>
          <w:rFonts w:ascii="Times New Roman" w:hAnsi="Times New Roman"/>
          <w:sz w:val="28"/>
          <w:szCs w:val="28"/>
        </w:rPr>
        <w:t xml:space="preserve">nemateriālie aktīvi </w:t>
      </w:r>
      <w:r>
        <w:rPr>
          <w:rFonts w:ascii="Times New Roman" w:hAnsi="Times New Roman"/>
          <w:sz w:val="28"/>
          <w:szCs w:val="28"/>
        </w:rPr>
        <w:t>–</w:t>
      </w:r>
      <w:r w:rsidRPr="00E90268">
        <w:rPr>
          <w:rFonts w:ascii="Times New Roman" w:hAnsi="Times New Roman"/>
          <w:sz w:val="28"/>
          <w:szCs w:val="28"/>
        </w:rPr>
        <w:t xml:space="preserve"> aktīvi, kas iegūti, nododot tehnoloģiju, piemēram,</w:t>
      </w:r>
      <w:r>
        <w:rPr>
          <w:rFonts w:ascii="Times New Roman" w:hAnsi="Times New Roman"/>
          <w:sz w:val="28"/>
          <w:szCs w:val="28"/>
        </w:rPr>
        <w:t xml:space="preserve"> </w:t>
      </w:r>
      <w:r w:rsidRPr="00E90268">
        <w:rPr>
          <w:rFonts w:ascii="Times New Roman" w:hAnsi="Times New Roman"/>
          <w:sz w:val="28"/>
          <w:szCs w:val="28"/>
        </w:rPr>
        <w:t>patentu tiesības, licences, zinātību vai citu intelektuālo īpašumu;</w:t>
      </w:r>
    </w:p>
    <w:p w:rsidR="0076612F" w:rsidRDefault="0076612F" w:rsidP="0076612F">
      <w:pPr>
        <w:ind w:firstLine="720"/>
        <w:jc w:val="both"/>
        <w:rPr>
          <w:rFonts w:ascii="Times New Roman" w:hAnsi="Times New Roman"/>
          <w:sz w:val="28"/>
          <w:szCs w:val="28"/>
        </w:rPr>
      </w:pPr>
      <w:r w:rsidRPr="00B21374">
        <w:rPr>
          <w:rFonts w:ascii="Times New Roman" w:hAnsi="Times New Roman"/>
          <w:sz w:val="28"/>
          <w:szCs w:val="28"/>
        </w:rPr>
        <w:t>2.</w:t>
      </w:r>
      <w:r>
        <w:rPr>
          <w:rFonts w:ascii="Times New Roman" w:hAnsi="Times New Roman"/>
          <w:sz w:val="28"/>
          <w:szCs w:val="28"/>
        </w:rPr>
        <w:t>7</w:t>
      </w:r>
      <w:r w:rsidRPr="00B21374">
        <w:rPr>
          <w:rFonts w:ascii="Times New Roman" w:hAnsi="Times New Roman"/>
          <w:sz w:val="28"/>
          <w:szCs w:val="28"/>
        </w:rPr>
        <w:t xml:space="preserve">. </w:t>
      </w:r>
      <w:r w:rsidRPr="000E44B8">
        <w:rPr>
          <w:rFonts w:ascii="Times New Roman" w:hAnsi="Times New Roman"/>
          <w:sz w:val="28"/>
          <w:szCs w:val="28"/>
        </w:rPr>
        <w:t>pētniecības organizācija –</w:t>
      </w:r>
      <w:r w:rsidRPr="00EA143C">
        <w:rPr>
          <w:rFonts w:ascii="Times New Roman" w:hAnsi="Times New Roman"/>
          <w:sz w:val="28"/>
          <w:szCs w:val="28"/>
        </w:rPr>
        <w:t xml:space="preserve"> subjekts (piemēram, universitātes vai pētniecības institūti, tehnoloģiju pārneses aģentūras, inovācijas starpnieki, uz pētniecību orientēti fiziskas vai virtuālas sadarbības subjekti) neatkarīgi no tā juridiskā statusa (publisko vai privāto tiesību subjekts) vai finansējuma veida, kura galvenais mērķis ir neatkarīgi veikt fundamentālos pētījumus, rūpnieciskos pētījumus vai eksperimentālo izstrādi vai plaši izplatīt šādu darbību rezultātus mācību, publikāciju vai zināšanu pārneses veidā. Ja šāds subjekts arī veic saimniecisko darbību, šīs saimnieciskās darbības finansējums, izmaksas un ieņēmumi ir jāuzskaita atsevišķi. Uzņēmumiem, kas var ietekmēt šādu subjektu, piemēram, būdami tā akcionāri vai dalībnieki, nedrīkst būt piekļuves priekšrocības tā pētījumu kapacitātei vai tā radītajiem pētniecības rezultātiem; </w:t>
      </w:r>
    </w:p>
    <w:p w:rsidR="0076612F" w:rsidRPr="00FB14A1" w:rsidRDefault="0076612F" w:rsidP="0076612F">
      <w:pPr>
        <w:ind w:firstLine="720"/>
        <w:jc w:val="both"/>
        <w:rPr>
          <w:rFonts w:ascii="Times New Roman" w:hAnsi="Times New Roman"/>
          <w:sz w:val="28"/>
          <w:szCs w:val="28"/>
        </w:rPr>
      </w:pPr>
      <w:r w:rsidRPr="00FB14A1">
        <w:rPr>
          <w:rFonts w:ascii="Times New Roman" w:hAnsi="Times New Roman"/>
          <w:sz w:val="28"/>
          <w:szCs w:val="28"/>
        </w:rPr>
        <w:t>2.</w:t>
      </w:r>
      <w:r>
        <w:rPr>
          <w:rFonts w:ascii="Times New Roman" w:hAnsi="Times New Roman"/>
          <w:sz w:val="28"/>
          <w:szCs w:val="28"/>
        </w:rPr>
        <w:t>8. pilnīga piešķiršana –</w:t>
      </w:r>
      <w:r w:rsidRPr="00E90268">
        <w:rPr>
          <w:rFonts w:ascii="Times New Roman" w:hAnsi="Times New Roman"/>
          <w:sz w:val="28"/>
          <w:szCs w:val="28"/>
        </w:rPr>
        <w:t xml:space="preserve"> </w:t>
      </w:r>
      <w:r w:rsidRPr="00FB14A1">
        <w:rPr>
          <w:rFonts w:ascii="Times New Roman" w:hAnsi="Times New Roman"/>
          <w:sz w:val="28"/>
          <w:szCs w:val="28"/>
        </w:rPr>
        <w:t xml:space="preserve">nozīmē to, ka pētniecības organizācija, pētniecības infrastruktūra vai publiskā iepirkuma veicējs izmanto visas ekonomiskās priekšrocības no intelektuālā īpašuma tiesībām, paturot tiesības </w:t>
      </w:r>
      <w:r w:rsidRPr="00FB14A1">
        <w:rPr>
          <w:rFonts w:ascii="Times New Roman" w:hAnsi="Times New Roman"/>
          <w:sz w:val="28"/>
          <w:szCs w:val="28"/>
        </w:rPr>
        <w:lastRenderedPageBreak/>
        <w:t>atbrīvoties no tām pilnībā, jo sevišķi īpašumtiesībām un licencēšanas tiesībām. Tas var būt arī gadījums, kad pētniecības organizācija vai pētniecības infrastruktūra (proti, publiskā iepirkuma veicējs) nolemj noslēgt vēl citus līgumus, kas skar šīs tiesības, tostarp to licencēšanu sadarbības partnerim (proti, uzņēmumiem)</w:t>
      </w:r>
      <w:r>
        <w:rPr>
          <w:rFonts w:ascii="Times New Roman" w:hAnsi="Times New Roman"/>
          <w:sz w:val="28"/>
          <w:szCs w:val="28"/>
        </w:rPr>
        <w:t>;</w:t>
      </w:r>
    </w:p>
    <w:p w:rsidR="0076612F" w:rsidRPr="00FB14A1" w:rsidRDefault="0076612F" w:rsidP="0076612F">
      <w:pPr>
        <w:ind w:firstLine="720"/>
        <w:jc w:val="both"/>
        <w:rPr>
          <w:rFonts w:ascii="Times New Roman" w:hAnsi="Times New Roman"/>
          <w:sz w:val="28"/>
          <w:szCs w:val="28"/>
        </w:rPr>
      </w:pPr>
      <w:r w:rsidRPr="00FB14A1">
        <w:rPr>
          <w:rFonts w:ascii="Times New Roman" w:hAnsi="Times New Roman"/>
          <w:sz w:val="28"/>
          <w:szCs w:val="28"/>
        </w:rPr>
        <w:t>2.</w:t>
      </w:r>
      <w:r>
        <w:rPr>
          <w:rFonts w:ascii="Times New Roman" w:hAnsi="Times New Roman"/>
          <w:sz w:val="28"/>
          <w:szCs w:val="28"/>
        </w:rPr>
        <w:t>9</w:t>
      </w:r>
      <w:r w:rsidRPr="00FB14A1">
        <w:rPr>
          <w:rFonts w:ascii="Times New Roman" w:hAnsi="Times New Roman"/>
          <w:sz w:val="28"/>
          <w:szCs w:val="28"/>
        </w:rPr>
        <w:t xml:space="preserve">. rūpnieciskie pētījumi </w:t>
      </w:r>
      <w:r>
        <w:rPr>
          <w:rFonts w:ascii="Times New Roman" w:hAnsi="Times New Roman"/>
          <w:sz w:val="28"/>
          <w:szCs w:val="28"/>
        </w:rPr>
        <w:t>–</w:t>
      </w:r>
      <w:r w:rsidRPr="00FB14A1">
        <w:rPr>
          <w:rFonts w:ascii="Times New Roman" w:hAnsi="Times New Roman"/>
          <w:sz w:val="28"/>
          <w:szCs w:val="28"/>
        </w:rPr>
        <w:t xml:space="preserve"> plānveida pētījumi vai nozīmīgs izpētes darbs ar mērķi iegūt jaunas zināšanas un prasmes jaunas produkcijas, procesu vai pakalpojumu izstrādei vai jau esošās produkcijas, procesu vai pakalpojumu būtiskai uzlabošanai. Tie ietver sarežģītu sistēmu komplektējošo daļu radīšanu un var ietvert prototipu veidošanu laboratorijas vidē vai vidē ar pastāvošu sistēmu simulētām saskarnēm, kā arī maza apjoma izmēģinājuma līniju radīšanu, lai testētu un apstiprinātu ražošanas metodes sniegumu, kad tas nepieciešams rūpnieciskajiem pētījumiem un jo īpaši nepatent</w:t>
      </w:r>
      <w:r>
        <w:rPr>
          <w:rFonts w:ascii="Times New Roman" w:hAnsi="Times New Roman"/>
          <w:sz w:val="28"/>
          <w:szCs w:val="28"/>
        </w:rPr>
        <w:t>ētu tehnoloģiju apstiprināšanai;</w:t>
      </w:r>
    </w:p>
    <w:p w:rsidR="0076612F" w:rsidRPr="001B3691" w:rsidRDefault="0076612F" w:rsidP="0076612F">
      <w:pPr>
        <w:ind w:firstLine="720"/>
        <w:jc w:val="both"/>
        <w:rPr>
          <w:rFonts w:ascii="Times New Roman" w:hAnsi="Times New Roman"/>
          <w:sz w:val="28"/>
          <w:szCs w:val="28"/>
        </w:rPr>
      </w:pPr>
      <w:r>
        <w:rPr>
          <w:rFonts w:ascii="Times New Roman" w:hAnsi="Times New Roman"/>
          <w:sz w:val="28"/>
          <w:szCs w:val="28"/>
        </w:rPr>
        <w:t xml:space="preserve">2.10. </w:t>
      </w:r>
      <w:r w:rsidRPr="001B3691">
        <w:rPr>
          <w:rFonts w:ascii="Times New Roman" w:hAnsi="Times New Roman"/>
          <w:sz w:val="28"/>
          <w:szCs w:val="28"/>
        </w:rPr>
        <w:t>zināšanu un tehnoloģiju pārnese – noteiktu zināšanu, ražotprasmes un tehnoloģiju nodošana no izstrādātāja (turpmāk – licenciārs) lietotājam (turpmāk – licenciāts) ražošanas vai lietošanas vajadzībām;</w:t>
      </w:r>
    </w:p>
    <w:p w:rsidR="00537DB1" w:rsidRDefault="00537DB1" w:rsidP="00537DB1">
      <w:pPr>
        <w:ind w:firstLine="720"/>
        <w:jc w:val="both"/>
        <w:rPr>
          <w:rFonts w:ascii="Times New Roman" w:hAnsi="Times New Roman"/>
          <w:sz w:val="28"/>
          <w:szCs w:val="28"/>
        </w:rPr>
      </w:pPr>
      <w:r w:rsidRPr="00A57FA6">
        <w:rPr>
          <w:rFonts w:ascii="Times New Roman" w:hAnsi="Times New Roman"/>
          <w:sz w:val="28"/>
          <w:szCs w:val="28"/>
        </w:rPr>
        <w:t>2.</w:t>
      </w:r>
      <w:r>
        <w:rPr>
          <w:rFonts w:ascii="Times New Roman" w:hAnsi="Times New Roman"/>
          <w:sz w:val="28"/>
          <w:szCs w:val="28"/>
        </w:rPr>
        <w:t>11</w:t>
      </w:r>
      <w:r w:rsidRPr="00A57FA6">
        <w:rPr>
          <w:rFonts w:ascii="Times New Roman" w:hAnsi="Times New Roman"/>
          <w:sz w:val="28"/>
          <w:szCs w:val="28"/>
        </w:rPr>
        <w:t>.</w:t>
      </w:r>
      <w:r>
        <w:rPr>
          <w:rFonts w:ascii="Times New Roman" w:hAnsi="Times New Roman"/>
          <w:sz w:val="28"/>
          <w:szCs w:val="28"/>
        </w:rPr>
        <w:t> </w:t>
      </w:r>
      <w:r w:rsidRPr="00A57FA6">
        <w:rPr>
          <w:rFonts w:ascii="Times New Roman" w:hAnsi="Times New Roman"/>
          <w:sz w:val="28"/>
          <w:szCs w:val="28"/>
        </w:rPr>
        <w:t>zinātniskais personāls – projekt</w:t>
      </w:r>
      <w:r>
        <w:rPr>
          <w:rFonts w:ascii="Times New Roman" w:hAnsi="Times New Roman"/>
          <w:sz w:val="28"/>
          <w:szCs w:val="28"/>
        </w:rPr>
        <w:t>a īstenošanā</w:t>
      </w:r>
      <w:r w:rsidRPr="00A57FA6">
        <w:rPr>
          <w:rFonts w:ascii="Times New Roman" w:hAnsi="Times New Roman"/>
          <w:sz w:val="28"/>
          <w:szCs w:val="28"/>
        </w:rPr>
        <w:t xml:space="preserve"> iesaistītas personas, kuras atbilstoši zinātnisko darbību reglamentējošiem normatīvajiem aktiem un iekļautas Latvijas vai Norvēģijas zinātniskā personāla datubāzēs vai reģistros kā vadošie pētnieki, pētnieki vai zinātniskie asistenti.</w:t>
      </w:r>
    </w:p>
    <w:p w:rsidR="00067F1D" w:rsidRDefault="00812316" w:rsidP="00067F1D">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3</w:t>
      </w:r>
      <w:r w:rsidR="00A769CE">
        <w:rPr>
          <w:rFonts w:ascii="Times New Roman" w:hAnsi="Times New Roman"/>
          <w:sz w:val="28"/>
          <w:szCs w:val="28"/>
        </w:rPr>
        <w:t xml:space="preserve">. </w:t>
      </w:r>
      <w:r w:rsidR="00882DFD">
        <w:rPr>
          <w:rFonts w:ascii="Times New Roman" w:hAnsi="Times New Roman"/>
          <w:sz w:val="28"/>
          <w:szCs w:val="28"/>
        </w:rPr>
        <w:t>A</w:t>
      </w:r>
      <w:r w:rsidR="00067F1D">
        <w:rPr>
          <w:rFonts w:ascii="Times New Roman" w:hAnsi="Times New Roman"/>
          <w:sz w:val="28"/>
          <w:szCs w:val="28"/>
        </w:rPr>
        <w:t>ktivitātes</w:t>
      </w:r>
      <w:r w:rsidR="00067F1D" w:rsidRPr="0089502C">
        <w:rPr>
          <w:rFonts w:ascii="Times New Roman" w:hAnsi="Times New Roman"/>
          <w:sz w:val="28"/>
          <w:szCs w:val="28"/>
        </w:rPr>
        <w:t xml:space="preserve"> mērķis ir </w:t>
      </w:r>
      <w:r w:rsidR="001F1273">
        <w:rPr>
          <w:rFonts w:ascii="Times New Roman" w:hAnsi="Times New Roman"/>
          <w:sz w:val="28"/>
          <w:szCs w:val="28"/>
        </w:rPr>
        <w:t xml:space="preserve">veicināt uz pētniecību balstītu zināšanu </w:t>
      </w:r>
      <w:r w:rsidR="00B35E71">
        <w:rPr>
          <w:rFonts w:ascii="Times New Roman" w:hAnsi="Times New Roman"/>
          <w:sz w:val="28"/>
          <w:szCs w:val="28"/>
        </w:rPr>
        <w:t>attīstību Latvijā, Norvēģija</w:t>
      </w:r>
      <w:r w:rsidR="00C9305F">
        <w:rPr>
          <w:rFonts w:ascii="Times New Roman" w:hAnsi="Times New Roman"/>
          <w:sz w:val="28"/>
          <w:szCs w:val="28"/>
        </w:rPr>
        <w:t>s</w:t>
      </w:r>
      <w:r w:rsidR="00B35E71">
        <w:rPr>
          <w:rFonts w:ascii="Times New Roman" w:hAnsi="Times New Roman"/>
          <w:sz w:val="28"/>
          <w:szCs w:val="28"/>
        </w:rPr>
        <w:t xml:space="preserve"> un Latvija</w:t>
      </w:r>
      <w:r w:rsidR="00C9305F">
        <w:rPr>
          <w:rFonts w:ascii="Times New Roman" w:hAnsi="Times New Roman"/>
          <w:sz w:val="28"/>
          <w:szCs w:val="28"/>
        </w:rPr>
        <w:t xml:space="preserve">s </w:t>
      </w:r>
      <w:r w:rsidR="00B21374">
        <w:rPr>
          <w:rFonts w:ascii="Times New Roman" w:hAnsi="Times New Roman"/>
          <w:sz w:val="28"/>
          <w:szCs w:val="28"/>
        </w:rPr>
        <w:t xml:space="preserve">pētniecības </w:t>
      </w:r>
      <w:r w:rsidR="00BD49C5">
        <w:rPr>
          <w:rFonts w:ascii="Times New Roman" w:hAnsi="Times New Roman"/>
          <w:sz w:val="28"/>
          <w:szCs w:val="28"/>
        </w:rPr>
        <w:t xml:space="preserve">organizācijām </w:t>
      </w:r>
      <w:r w:rsidR="00B35E71">
        <w:rPr>
          <w:rFonts w:ascii="Times New Roman" w:hAnsi="Times New Roman"/>
          <w:sz w:val="28"/>
          <w:szCs w:val="28"/>
        </w:rPr>
        <w:t>sadarbojoties fundamentālo un lietišķo pētījumu jomā.</w:t>
      </w:r>
      <w:r w:rsidR="00067F1D">
        <w:rPr>
          <w:rFonts w:ascii="Times New Roman" w:hAnsi="Times New Roman"/>
          <w:sz w:val="28"/>
          <w:szCs w:val="28"/>
        </w:rPr>
        <w:t xml:space="preserve"> </w:t>
      </w:r>
    </w:p>
    <w:p w:rsidR="006C7597" w:rsidRDefault="00D0581A" w:rsidP="00BE1151">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4</w:t>
      </w:r>
      <w:r w:rsidR="00B35E71">
        <w:rPr>
          <w:rFonts w:ascii="Times New Roman" w:hAnsi="Times New Roman"/>
          <w:sz w:val="28"/>
          <w:szCs w:val="28"/>
        </w:rPr>
        <w:t xml:space="preserve">. </w:t>
      </w:r>
      <w:r w:rsidR="0073233E">
        <w:rPr>
          <w:rFonts w:ascii="Times New Roman" w:hAnsi="Times New Roman"/>
          <w:sz w:val="28"/>
          <w:szCs w:val="28"/>
        </w:rPr>
        <w:t>Aktivitāti īsteno atklātas projektu iesniegumu atlases veidā</w:t>
      </w:r>
      <w:r w:rsidR="0036422C">
        <w:rPr>
          <w:rFonts w:ascii="Times New Roman" w:hAnsi="Times New Roman"/>
          <w:sz w:val="28"/>
          <w:szCs w:val="28"/>
        </w:rPr>
        <w:t>,</w:t>
      </w:r>
      <w:r w:rsidR="009C553C" w:rsidRPr="009C553C">
        <w:rPr>
          <w:rFonts w:ascii="Times New Roman" w:hAnsi="Times New Roman"/>
          <w:sz w:val="28"/>
          <w:szCs w:val="28"/>
        </w:rPr>
        <w:t xml:space="preserve"> </w:t>
      </w:r>
      <w:r w:rsidR="009C553C" w:rsidRPr="0089502C">
        <w:rPr>
          <w:rFonts w:ascii="Times New Roman" w:hAnsi="Times New Roman"/>
          <w:sz w:val="28"/>
          <w:szCs w:val="28"/>
          <w:lang w:eastAsia="lv-LV"/>
        </w:rPr>
        <w:t xml:space="preserve">izsludinot atklātu projektu iesniegumu </w:t>
      </w:r>
      <w:r w:rsidR="00C9305F">
        <w:rPr>
          <w:rFonts w:ascii="Times New Roman" w:hAnsi="Times New Roman"/>
          <w:sz w:val="28"/>
          <w:szCs w:val="28"/>
          <w:lang w:eastAsia="lv-LV"/>
        </w:rPr>
        <w:t>konkursu</w:t>
      </w:r>
      <w:r w:rsidR="00C9305F" w:rsidRPr="0089502C">
        <w:rPr>
          <w:rFonts w:ascii="Times New Roman" w:hAnsi="Times New Roman"/>
          <w:sz w:val="28"/>
          <w:szCs w:val="28"/>
          <w:lang w:eastAsia="lv-LV"/>
        </w:rPr>
        <w:t xml:space="preserve"> </w:t>
      </w:r>
      <w:r w:rsidR="009C553C" w:rsidRPr="0089502C">
        <w:rPr>
          <w:rFonts w:ascii="Times New Roman" w:hAnsi="Times New Roman"/>
          <w:sz w:val="28"/>
          <w:szCs w:val="28"/>
          <w:lang w:eastAsia="lv-LV"/>
        </w:rPr>
        <w:t xml:space="preserve">par visu </w:t>
      </w:r>
      <w:r w:rsidR="009C553C">
        <w:rPr>
          <w:rFonts w:ascii="Times New Roman" w:hAnsi="Times New Roman"/>
          <w:sz w:val="28"/>
          <w:szCs w:val="28"/>
          <w:lang w:eastAsia="lv-LV"/>
        </w:rPr>
        <w:t>aktivitātei pieejamo</w:t>
      </w:r>
      <w:r w:rsidR="009C553C">
        <w:rPr>
          <w:rFonts w:ascii="Times New Roman" w:hAnsi="Times New Roman"/>
          <w:sz w:val="28"/>
          <w:szCs w:val="28"/>
        </w:rPr>
        <w:t xml:space="preserve"> finansējumu</w:t>
      </w:r>
      <w:r w:rsidR="0036422C">
        <w:rPr>
          <w:rFonts w:ascii="Times New Roman" w:hAnsi="Times New Roman"/>
          <w:sz w:val="28"/>
          <w:szCs w:val="28"/>
        </w:rPr>
        <w:t xml:space="preserve"> 4 435 556 </w:t>
      </w:r>
      <w:r w:rsidR="0036422C" w:rsidRPr="00ED4D61">
        <w:rPr>
          <w:rFonts w:ascii="Times New Roman" w:hAnsi="Times New Roman"/>
          <w:i/>
          <w:sz w:val="28"/>
          <w:szCs w:val="28"/>
        </w:rPr>
        <w:t>euro</w:t>
      </w:r>
      <w:r w:rsidR="0036422C">
        <w:rPr>
          <w:rFonts w:ascii="Times New Roman" w:hAnsi="Times New Roman"/>
          <w:sz w:val="28"/>
          <w:szCs w:val="28"/>
        </w:rPr>
        <w:t xml:space="preserve"> </w:t>
      </w:r>
      <w:r w:rsidR="00F91EDE">
        <w:rPr>
          <w:rFonts w:ascii="Times New Roman" w:hAnsi="Times New Roman"/>
          <w:sz w:val="28"/>
          <w:szCs w:val="28"/>
        </w:rPr>
        <w:t xml:space="preserve">EUR </w:t>
      </w:r>
      <w:r w:rsidR="0036422C">
        <w:rPr>
          <w:rFonts w:ascii="Times New Roman" w:hAnsi="Times New Roman"/>
          <w:sz w:val="28"/>
          <w:szCs w:val="28"/>
        </w:rPr>
        <w:t>apmērā</w:t>
      </w:r>
      <w:r w:rsidR="00A32BA0">
        <w:rPr>
          <w:rFonts w:ascii="Times New Roman" w:hAnsi="Times New Roman"/>
          <w:sz w:val="28"/>
          <w:szCs w:val="28"/>
        </w:rPr>
        <w:t xml:space="preserve">, ko veido Norvēģijas finanšu instrumenta </w:t>
      </w:r>
      <w:r w:rsidR="00394731">
        <w:rPr>
          <w:rFonts w:ascii="Times New Roman" w:hAnsi="Times New Roman"/>
          <w:sz w:val="28"/>
          <w:szCs w:val="28"/>
        </w:rPr>
        <w:t xml:space="preserve">līdzfinansējums 3 992 000 </w:t>
      </w:r>
      <w:r w:rsidR="00394731" w:rsidRPr="00394731">
        <w:rPr>
          <w:rFonts w:ascii="Times New Roman" w:hAnsi="Times New Roman"/>
          <w:i/>
          <w:sz w:val="28"/>
          <w:szCs w:val="28"/>
        </w:rPr>
        <w:t>euro</w:t>
      </w:r>
      <w:r w:rsidR="00394731">
        <w:rPr>
          <w:rFonts w:ascii="Times New Roman" w:hAnsi="Times New Roman"/>
          <w:sz w:val="28"/>
          <w:szCs w:val="28"/>
        </w:rPr>
        <w:t xml:space="preserve"> apmērā un Latvijas valsts budžeta līdzfinansējums 443 556 </w:t>
      </w:r>
      <w:r w:rsidR="00394731" w:rsidRPr="00394731">
        <w:rPr>
          <w:rFonts w:ascii="Times New Roman" w:hAnsi="Times New Roman"/>
          <w:i/>
          <w:sz w:val="28"/>
          <w:szCs w:val="28"/>
        </w:rPr>
        <w:t>euro</w:t>
      </w:r>
      <w:r w:rsidR="00394731">
        <w:rPr>
          <w:rFonts w:ascii="Times New Roman" w:hAnsi="Times New Roman"/>
          <w:sz w:val="28"/>
          <w:szCs w:val="28"/>
        </w:rPr>
        <w:t xml:space="preserve"> apmērā</w:t>
      </w:r>
      <w:r w:rsidR="009C553C">
        <w:rPr>
          <w:rFonts w:ascii="Times New Roman" w:hAnsi="Times New Roman"/>
          <w:sz w:val="28"/>
          <w:szCs w:val="28"/>
        </w:rPr>
        <w:t>.</w:t>
      </w:r>
    </w:p>
    <w:p w:rsidR="00812316" w:rsidRDefault="00812316" w:rsidP="00BE1151">
      <w:pPr>
        <w:spacing w:before="100" w:beforeAutospacing="1" w:after="100" w:afterAutospacing="1"/>
        <w:ind w:firstLine="720"/>
        <w:jc w:val="both"/>
        <w:rPr>
          <w:rFonts w:ascii="Times New Roman" w:hAnsi="Times New Roman"/>
          <w:sz w:val="28"/>
          <w:szCs w:val="28"/>
        </w:rPr>
      </w:pPr>
    </w:p>
    <w:p w:rsidR="00624DB8" w:rsidRPr="007936EE" w:rsidRDefault="00624DB8" w:rsidP="00624DB8">
      <w:pPr>
        <w:pStyle w:val="tv2131"/>
        <w:spacing w:before="0" w:after="100" w:afterAutospacing="1" w:line="240" w:lineRule="auto"/>
        <w:ind w:firstLine="720"/>
        <w:jc w:val="center"/>
        <w:rPr>
          <w:rFonts w:ascii="Times New Roman" w:hAnsi="Times New Roman"/>
          <w:b/>
          <w:sz w:val="28"/>
          <w:szCs w:val="28"/>
        </w:rPr>
      </w:pPr>
      <w:r w:rsidRPr="007936EE">
        <w:rPr>
          <w:rFonts w:ascii="Times New Roman" w:hAnsi="Times New Roman"/>
          <w:b/>
          <w:sz w:val="28"/>
          <w:szCs w:val="28"/>
        </w:rPr>
        <w:t>I</w:t>
      </w:r>
      <w:r>
        <w:rPr>
          <w:rFonts w:ascii="Times New Roman" w:hAnsi="Times New Roman"/>
          <w:b/>
          <w:sz w:val="28"/>
          <w:szCs w:val="28"/>
        </w:rPr>
        <w:t>I</w:t>
      </w:r>
      <w:r w:rsidRPr="007936EE">
        <w:rPr>
          <w:rFonts w:ascii="Times New Roman" w:hAnsi="Times New Roman"/>
          <w:b/>
          <w:sz w:val="28"/>
          <w:szCs w:val="28"/>
        </w:rPr>
        <w:t xml:space="preserve">. </w:t>
      </w:r>
      <w:r w:rsidR="00150177">
        <w:rPr>
          <w:rFonts w:ascii="Times New Roman" w:hAnsi="Times New Roman"/>
          <w:b/>
          <w:sz w:val="28"/>
          <w:szCs w:val="28"/>
        </w:rPr>
        <w:t>Atbalstāmās darbības</w:t>
      </w:r>
    </w:p>
    <w:p w:rsidR="00D510B0" w:rsidRDefault="00624DB8" w:rsidP="00624DB8">
      <w:pPr>
        <w:spacing w:before="100" w:beforeAutospacing="1" w:after="100" w:afterAutospacing="1"/>
        <w:jc w:val="both"/>
        <w:rPr>
          <w:rFonts w:ascii="Times New Roman" w:hAnsi="Times New Roman"/>
          <w:sz w:val="28"/>
          <w:szCs w:val="28"/>
        </w:rPr>
      </w:pPr>
      <w:r w:rsidRPr="0089502C">
        <w:rPr>
          <w:rFonts w:ascii="Times New Roman" w:hAnsi="Times New Roman"/>
          <w:sz w:val="28"/>
          <w:szCs w:val="28"/>
        </w:rPr>
        <w:tab/>
      </w:r>
      <w:r w:rsidR="00D0581A">
        <w:rPr>
          <w:rFonts w:ascii="Times New Roman" w:hAnsi="Times New Roman"/>
          <w:sz w:val="28"/>
          <w:szCs w:val="28"/>
        </w:rPr>
        <w:t>5</w:t>
      </w:r>
      <w:r w:rsidR="006C7597">
        <w:rPr>
          <w:rFonts w:ascii="Times New Roman" w:hAnsi="Times New Roman"/>
          <w:sz w:val="28"/>
          <w:szCs w:val="28"/>
        </w:rPr>
        <w:t xml:space="preserve">. </w:t>
      </w:r>
      <w:r w:rsidR="00D510B0" w:rsidRPr="00882DFD">
        <w:rPr>
          <w:rFonts w:ascii="Times New Roman" w:hAnsi="Times New Roman"/>
          <w:sz w:val="28"/>
          <w:szCs w:val="28"/>
        </w:rPr>
        <w:t xml:space="preserve">Aktivitātes ietvaros atbalstu sniedz projektiem, kuru ietvaros veiktās darbības atbilst </w:t>
      </w:r>
      <w:r w:rsidR="004B121A">
        <w:rPr>
          <w:rFonts w:ascii="Times New Roman" w:hAnsi="Times New Roman"/>
          <w:sz w:val="28"/>
          <w:szCs w:val="28"/>
        </w:rPr>
        <w:t xml:space="preserve">šo noteikumu 6.punktā minētajām </w:t>
      </w:r>
      <w:r w:rsidR="00BD49C5">
        <w:rPr>
          <w:rFonts w:ascii="Times New Roman" w:hAnsi="Times New Roman"/>
          <w:sz w:val="28"/>
          <w:szCs w:val="28"/>
        </w:rPr>
        <w:t>pētniecības organizācijas</w:t>
      </w:r>
      <w:r w:rsidR="00D510B0" w:rsidRPr="00882DFD">
        <w:rPr>
          <w:rFonts w:ascii="Times New Roman" w:hAnsi="Times New Roman"/>
          <w:sz w:val="28"/>
          <w:szCs w:val="28"/>
        </w:rPr>
        <w:t xml:space="preserve"> </w:t>
      </w:r>
      <w:r w:rsidR="004C6E4F">
        <w:rPr>
          <w:rFonts w:ascii="Times New Roman" w:hAnsi="Times New Roman"/>
          <w:sz w:val="28"/>
          <w:szCs w:val="28"/>
        </w:rPr>
        <w:t>ar saimniecisku darbību nesaistīt</w:t>
      </w:r>
      <w:r w:rsidR="004B121A">
        <w:rPr>
          <w:rFonts w:ascii="Times New Roman" w:hAnsi="Times New Roman"/>
          <w:sz w:val="28"/>
          <w:szCs w:val="28"/>
        </w:rPr>
        <w:t>ām</w:t>
      </w:r>
      <w:r w:rsidR="004C6E4F" w:rsidRPr="00882DFD">
        <w:rPr>
          <w:rFonts w:ascii="Times New Roman" w:hAnsi="Times New Roman"/>
          <w:sz w:val="28"/>
          <w:szCs w:val="28"/>
        </w:rPr>
        <w:t xml:space="preserve"> </w:t>
      </w:r>
      <w:r w:rsidR="000F79B8">
        <w:rPr>
          <w:rFonts w:ascii="Times New Roman" w:hAnsi="Times New Roman"/>
          <w:sz w:val="28"/>
          <w:szCs w:val="28"/>
        </w:rPr>
        <w:t>pamat</w:t>
      </w:r>
      <w:r w:rsidR="00D510B0" w:rsidRPr="00882DFD">
        <w:rPr>
          <w:rFonts w:ascii="Times New Roman" w:hAnsi="Times New Roman"/>
          <w:sz w:val="28"/>
          <w:szCs w:val="28"/>
        </w:rPr>
        <w:t>darbīb</w:t>
      </w:r>
      <w:r w:rsidR="004B121A">
        <w:rPr>
          <w:rFonts w:ascii="Times New Roman" w:hAnsi="Times New Roman"/>
          <w:sz w:val="28"/>
          <w:szCs w:val="28"/>
        </w:rPr>
        <w:t>ām</w:t>
      </w:r>
      <w:r w:rsidR="00394731">
        <w:rPr>
          <w:rFonts w:ascii="Times New Roman" w:hAnsi="Times New Roman"/>
          <w:sz w:val="28"/>
          <w:szCs w:val="28"/>
        </w:rPr>
        <w:t xml:space="preserve"> šo noteikumu </w:t>
      </w:r>
      <w:r w:rsidR="00302101">
        <w:rPr>
          <w:rFonts w:ascii="Times New Roman" w:hAnsi="Times New Roman"/>
          <w:sz w:val="28"/>
          <w:szCs w:val="28"/>
        </w:rPr>
        <w:t>7</w:t>
      </w:r>
      <w:r w:rsidR="00394731">
        <w:rPr>
          <w:rFonts w:ascii="Times New Roman" w:hAnsi="Times New Roman"/>
          <w:sz w:val="28"/>
          <w:szCs w:val="28"/>
        </w:rPr>
        <w:t>.punktā noteiktajās aktivitātes tematiskajās jomās, un kurus īsteno partnerībā ar vismaz vienu Norvēģijas pētniecības organizāciju</w:t>
      </w:r>
      <w:r w:rsidR="00D510B0" w:rsidRPr="00882DFD">
        <w:rPr>
          <w:rFonts w:ascii="Times New Roman" w:hAnsi="Times New Roman"/>
          <w:sz w:val="28"/>
          <w:szCs w:val="28"/>
        </w:rPr>
        <w:t>.</w:t>
      </w:r>
    </w:p>
    <w:p w:rsidR="00537DB1" w:rsidRDefault="00537DB1" w:rsidP="00537DB1">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 xml:space="preserve">6. </w:t>
      </w:r>
      <w:r w:rsidRPr="00E16831">
        <w:rPr>
          <w:rFonts w:ascii="Times New Roman" w:hAnsi="Times New Roman"/>
          <w:sz w:val="28"/>
          <w:szCs w:val="28"/>
        </w:rPr>
        <w:t xml:space="preserve">Aktivitātes ietvaros ir atbalstāmas </w:t>
      </w:r>
      <w:r>
        <w:rPr>
          <w:rFonts w:ascii="Times New Roman" w:hAnsi="Times New Roman"/>
          <w:sz w:val="28"/>
          <w:szCs w:val="28"/>
        </w:rPr>
        <w:t xml:space="preserve">viena vai vairākas </w:t>
      </w:r>
      <w:r w:rsidRPr="00E16831">
        <w:rPr>
          <w:rFonts w:ascii="Times New Roman" w:hAnsi="Times New Roman"/>
          <w:sz w:val="28"/>
          <w:szCs w:val="28"/>
        </w:rPr>
        <w:t>šādas darbības:</w:t>
      </w:r>
    </w:p>
    <w:p w:rsidR="00537DB1" w:rsidRPr="0036496B" w:rsidRDefault="00537DB1" w:rsidP="00537DB1">
      <w:pPr>
        <w:spacing w:before="100" w:beforeAutospacing="1" w:after="100" w:afterAutospacing="1"/>
        <w:ind w:firstLine="720"/>
        <w:jc w:val="both"/>
        <w:rPr>
          <w:rFonts w:ascii="Times New Roman" w:hAnsi="Times New Roman"/>
          <w:sz w:val="28"/>
          <w:szCs w:val="28"/>
        </w:rPr>
      </w:pPr>
      <w:r w:rsidRPr="0036496B">
        <w:rPr>
          <w:rFonts w:ascii="Times New Roman" w:hAnsi="Times New Roman"/>
          <w:sz w:val="28"/>
          <w:szCs w:val="28"/>
        </w:rPr>
        <w:lastRenderedPageBreak/>
        <w:t xml:space="preserve">6.1. pētniecība, kas var ietvert vienu vai vairākas šādas pētniecības kategorijas: fundamentālie pētījumi, </w:t>
      </w:r>
      <w:r w:rsidRPr="0036496B">
        <w:rPr>
          <w:rFonts w:ascii="Times New Roman" w:hAnsi="Times New Roman"/>
          <w:sz w:val="28"/>
          <w:szCs w:val="28"/>
          <w:lang w:eastAsia="en-US"/>
        </w:rPr>
        <w:t>rūpnieciskie pētījumi vai eksperimentālās izstrādes,</w:t>
      </w:r>
      <w:r w:rsidRPr="0036496B">
        <w:rPr>
          <w:rFonts w:ascii="Times New Roman" w:hAnsi="Times New Roman"/>
          <w:sz w:val="28"/>
          <w:szCs w:val="28"/>
        </w:rPr>
        <w:t xml:space="preserve"> tai skaitā sabiedrības vajadzībās balstītas pētniecības aktivitātes;</w:t>
      </w:r>
    </w:p>
    <w:p w:rsidR="00537DB1" w:rsidRPr="0036496B" w:rsidRDefault="00537DB1" w:rsidP="00537DB1">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6.2. z</w:t>
      </w:r>
      <w:r w:rsidRPr="0036496B">
        <w:rPr>
          <w:rFonts w:ascii="Times New Roman" w:hAnsi="Times New Roman"/>
          <w:sz w:val="28"/>
          <w:szCs w:val="28"/>
        </w:rPr>
        <w:t>ināšanu un tehnoloģiju pārnese:</w:t>
      </w:r>
    </w:p>
    <w:p w:rsidR="00537DB1" w:rsidRPr="0036496B" w:rsidRDefault="00537DB1" w:rsidP="00537DB1">
      <w:pPr>
        <w:spacing w:before="100" w:beforeAutospacing="1" w:after="100" w:afterAutospacing="1"/>
        <w:ind w:firstLine="720"/>
        <w:jc w:val="both"/>
        <w:rPr>
          <w:rFonts w:ascii="Times New Roman" w:hAnsi="Times New Roman"/>
          <w:sz w:val="28"/>
          <w:szCs w:val="28"/>
        </w:rPr>
      </w:pPr>
      <w:r w:rsidRPr="0036496B">
        <w:rPr>
          <w:rFonts w:ascii="Times New Roman" w:hAnsi="Times New Roman"/>
          <w:sz w:val="28"/>
          <w:szCs w:val="28"/>
        </w:rPr>
        <w:t>6.2.1. pētniecības rezultātu publiskas pieejamības nodrošināšana</w:t>
      </w:r>
      <w:r>
        <w:rPr>
          <w:rFonts w:ascii="Times New Roman" w:hAnsi="Times New Roman"/>
          <w:sz w:val="28"/>
          <w:szCs w:val="28"/>
        </w:rPr>
        <w:t xml:space="preserve">, </w:t>
      </w:r>
      <w:r w:rsidRPr="00A5603B">
        <w:rPr>
          <w:rFonts w:ascii="Times New Roman" w:hAnsi="Times New Roman"/>
          <w:sz w:val="28"/>
          <w:szCs w:val="28"/>
        </w:rPr>
        <w:t xml:space="preserve">tai skaitā </w:t>
      </w:r>
      <w:r>
        <w:rPr>
          <w:rFonts w:ascii="Times New Roman" w:hAnsi="Times New Roman"/>
          <w:sz w:val="28"/>
          <w:szCs w:val="28"/>
        </w:rPr>
        <w:t>publikācijas</w:t>
      </w:r>
      <w:r w:rsidRPr="00225E12">
        <w:rPr>
          <w:rFonts w:ascii="Times New Roman" w:hAnsi="Times New Roman"/>
          <w:sz w:val="28"/>
          <w:szCs w:val="28"/>
        </w:rPr>
        <w:t xml:space="preserve">, kas tiks iesniegti publicēšanai Latvijas zinātniskajā periodikā, </w:t>
      </w:r>
      <w:r w:rsidRPr="00225E12">
        <w:rPr>
          <w:rFonts w:ascii="Times New Roman" w:hAnsi="Times New Roman"/>
          <w:i/>
          <w:iCs/>
          <w:sz w:val="28"/>
          <w:szCs w:val="28"/>
        </w:rPr>
        <w:t xml:space="preserve">Web of Science </w:t>
      </w:r>
      <w:r w:rsidRPr="00225E12">
        <w:rPr>
          <w:rFonts w:ascii="Times New Roman" w:hAnsi="Times New Roman"/>
          <w:sz w:val="28"/>
          <w:szCs w:val="28"/>
        </w:rPr>
        <w:t xml:space="preserve">vai </w:t>
      </w:r>
      <w:r w:rsidRPr="00225E12">
        <w:rPr>
          <w:rFonts w:ascii="Times New Roman" w:hAnsi="Times New Roman"/>
          <w:i/>
          <w:iCs/>
          <w:sz w:val="28"/>
          <w:szCs w:val="28"/>
        </w:rPr>
        <w:t>SCOPUS</w:t>
      </w:r>
      <w:r w:rsidRPr="00225E12">
        <w:rPr>
          <w:rFonts w:ascii="Times New Roman" w:hAnsi="Times New Roman"/>
          <w:sz w:val="28"/>
          <w:szCs w:val="28"/>
        </w:rPr>
        <w:t xml:space="preserve"> </w:t>
      </w:r>
      <w:r w:rsidRPr="00A5603B">
        <w:rPr>
          <w:rFonts w:ascii="Times New Roman" w:hAnsi="Times New Roman"/>
          <w:sz w:val="28"/>
          <w:szCs w:val="28"/>
        </w:rPr>
        <w:t>datubāzēs iekļautos žurnālos vai konferenču rakstu krājumos</w:t>
      </w:r>
      <w:r w:rsidRPr="00225E12">
        <w:rPr>
          <w:rFonts w:ascii="Times New Roman" w:hAnsi="Times New Roman"/>
          <w:sz w:val="28"/>
          <w:szCs w:val="28"/>
        </w:rPr>
        <w:t xml:space="preserve">, citos žurnālos vai konferenču </w:t>
      </w:r>
      <w:r w:rsidRPr="006D3F5A">
        <w:rPr>
          <w:rFonts w:ascii="Times New Roman" w:hAnsi="Times New Roman"/>
          <w:sz w:val="28"/>
          <w:szCs w:val="28"/>
        </w:rPr>
        <w:t xml:space="preserve">rakstu krājumos, kuru citēšanas indekss sasniedz vismaz 50 </w:t>
      </w:r>
      <w:r>
        <w:rPr>
          <w:rFonts w:ascii="Times New Roman" w:hAnsi="Times New Roman"/>
          <w:sz w:val="28"/>
          <w:szCs w:val="28"/>
        </w:rPr>
        <w:t>procentus</w:t>
      </w:r>
      <w:r w:rsidRPr="006D3F5A">
        <w:rPr>
          <w:rFonts w:ascii="Times New Roman" w:hAnsi="Times New Roman"/>
          <w:sz w:val="28"/>
          <w:szCs w:val="28"/>
        </w:rPr>
        <w:t xml:space="preserve"> no nozares vidējā citēšanas indeksa;</w:t>
      </w:r>
    </w:p>
    <w:p w:rsidR="00537DB1" w:rsidRPr="0076612F" w:rsidRDefault="00537DB1" w:rsidP="00537DB1">
      <w:pPr>
        <w:spacing w:before="100" w:beforeAutospacing="1" w:after="100" w:afterAutospacing="1"/>
        <w:ind w:firstLine="720"/>
        <w:jc w:val="both"/>
        <w:rPr>
          <w:rFonts w:ascii="Times New Roman" w:hAnsi="Times New Roman"/>
          <w:sz w:val="28"/>
          <w:szCs w:val="28"/>
        </w:rPr>
      </w:pPr>
      <w:r w:rsidRPr="0076612F">
        <w:rPr>
          <w:rFonts w:ascii="Times New Roman" w:hAnsi="Times New Roman"/>
          <w:sz w:val="28"/>
          <w:szCs w:val="28"/>
        </w:rPr>
        <w:t>6.2.2. tehnoloģiju pārnese</w:t>
      </w:r>
      <w:r w:rsidR="00E44E95" w:rsidRPr="0076612F">
        <w:rPr>
          <w:rFonts w:ascii="Times New Roman" w:hAnsi="Times New Roman"/>
          <w:sz w:val="28"/>
          <w:szCs w:val="28"/>
        </w:rPr>
        <w:t xml:space="preserve"> (piemēram, licencēšana)</w:t>
      </w:r>
      <w:r w:rsidRPr="0076612F">
        <w:rPr>
          <w:rFonts w:ascii="Times New Roman" w:hAnsi="Times New Roman"/>
          <w:sz w:val="28"/>
          <w:szCs w:val="28"/>
        </w:rPr>
        <w:t>;</w:t>
      </w:r>
    </w:p>
    <w:p w:rsidR="00537DB1" w:rsidRPr="0076612F" w:rsidRDefault="00537DB1" w:rsidP="00537DB1">
      <w:pPr>
        <w:spacing w:before="100" w:beforeAutospacing="1" w:after="100" w:afterAutospacing="1"/>
        <w:ind w:firstLine="720"/>
        <w:jc w:val="both"/>
        <w:rPr>
          <w:rFonts w:ascii="Times New Roman" w:hAnsi="Times New Roman"/>
          <w:sz w:val="28"/>
          <w:szCs w:val="28"/>
        </w:rPr>
      </w:pPr>
      <w:r w:rsidRPr="0076612F">
        <w:rPr>
          <w:rFonts w:ascii="Times New Roman" w:hAnsi="Times New Roman"/>
          <w:sz w:val="28"/>
          <w:szCs w:val="28"/>
        </w:rPr>
        <w:t>6.3. inov</w:t>
      </w:r>
      <w:r w:rsidR="00E44E95" w:rsidRPr="0076612F">
        <w:rPr>
          <w:rFonts w:ascii="Times New Roman" w:hAnsi="Times New Roman"/>
          <w:sz w:val="28"/>
          <w:szCs w:val="28"/>
        </w:rPr>
        <w:t>ācijas konsultāciju pakalpojumi.</w:t>
      </w:r>
    </w:p>
    <w:p w:rsidR="00FA4403" w:rsidRDefault="00470C6C" w:rsidP="009B42FE">
      <w:pPr>
        <w:jc w:val="both"/>
        <w:rPr>
          <w:rFonts w:ascii="Times New Roman" w:hAnsi="Times New Roman"/>
          <w:sz w:val="28"/>
          <w:szCs w:val="28"/>
        </w:rPr>
      </w:pPr>
      <w:r>
        <w:rPr>
          <w:rFonts w:ascii="Times New Roman" w:hAnsi="Times New Roman"/>
          <w:sz w:val="28"/>
          <w:szCs w:val="28"/>
        </w:rPr>
        <w:tab/>
      </w:r>
      <w:r w:rsidR="00302101">
        <w:rPr>
          <w:rFonts w:ascii="Times New Roman" w:hAnsi="Times New Roman"/>
          <w:sz w:val="28"/>
          <w:szCs w:val="28"/>
        </w:rPr>
        <w:t>7</w:t>
      </w:r>
      <w:r w:rsidR="006C7597">
        <w:rPr>
          <w:rFonts w:ascii="Times New Roman" w:hAnsi="Times New Roman"/>
          <w:sz w:val="28"/>
          <w:szCs w:val="28"/>
        </w:rPr>
        <w:t>. Aktivitātes tematiskās jomas ir:</w:t>
      </w:r>
      <w:r w:rsidR="009F398E">
        <w:rPr>
          <w:rFonts w:ascii="Times New Roman" w:hAnsi="Times New Roman"/>
          <w:sz w:val="28"/>
          <w:szCs w:val="28"/>
        </w:rPr>
        <w:t xml:space="preserve"> </w:t>
      </w:r>
    </w:p>
    <w:p w:rsidR="00FA4403" w:rsidRDefault="00FA4403" w:rsidP="009B42FE">
      <w:pPr>
        <w:jc w:val="both"/>
        <w:rPr>
          <w:rFonts w:ascii="Times New Roman" w:hAnsi="Times New Roman"/>
          <w:sz w:val="28"/>
          <w:szCs w:val="28"/>
        </w:rPr>
      </w:pPr>
    </w:p>
    <w:p w:rsidR="00A25876" w:rsidRDefault="00470C6C" w:rsidP="009B42FE">
      <w:pPr>
        <w:jc w:val="both"/>
        <w:rPr>
          <w:rFonts w:ascii="Times New Roman" w:hAnsi="Times New Roman"/>
          <w:color w:val="414142"/>
          <w:sz w:val="28"/>
          <w:szCs w:val="28"/>
          <w:lang w:eastAsia="en-US"/>
        </w:rPr>
      </w:pPr>
      <w:r>
        <w:rPr>
          <w:rFonts w:ascii="Times New Roman" w:hAnsi="Times New Roman"/>
          <w:sz w:val="28"/>
          <w:szCs w:val="28"/>
        </w:rPr>
        <w:tab/>
      </w:r>
      <w:r w:rsidR="00302101">
        <w:rPr>
          <w:rFonts w:ascii="Times New Roman" w:hAnsi="Times New Roman"/>
          <w:sz w:val="28"/>
          <w:szCs w:val="28"/>
        </w:rPr>
        <w:t>7</w:t>
      </w:r>
      <w:r w:rsidR="006C7597" w:rsidRPr="001F580C">
        <w:rPr>
          <w:rFonts w:ascii="Times New Roman" w:hAnsi="Times New Roman"/>
          <w:sz w:val="28"/>
          <w:szCs w:val="28"/>
        </w:rPr>
        <w:t>.1. sociālās un humanitārās zinātnes</w:t>
      </w:r>
      <w:r w:rsidR="00A25876">
        <w:rPr>
          <w:rFonts w:ascii="Times New Roman" w:hAnsi="Times New Roman"/>
          <w:sz w:val="28"/>
          <w:szCs w:val="28"/>
        </w:rPr>
        <w:t>;</w:t>
      </w:r>
      <w:r w:rsidR="009B42FE" w:rsidRPr="001F580C">
        <w:rPr>
          <w:rFonts w:ascii="Times New Roman" w:hAnsi="Times New Roman"/>
          <w:sz w:val="28"/>
          <w:szCs w:val="28"/>
        </w:rPr>
        <w:t xml:space="preserve"> </w:t>
      </w:r>
    </w:p>
    <w:p w:rsidR="00A25876" w:rsidRDefault="00A25876" w:rsidP="009B42FE">
      <w:pPr>
        <w:jc w:val="both"/>
        <w:rPr>
          <w:rFonts w:ascii="Times New Roman" w:hAnsi="Times New Roman"/>
          <w:color w:val="414142"/>
          <w:sz w:val="28"/>
          <w:szCs w:val="28"/>
          <w:lang w:eastAsia="en-US"/>
        </w:rPr>
      </w:pPr>
    </w:p>
    <w:p w:rsidR="005A0EAB" w:rsidRDefault="00302101" w:rsidP="00302101">
      <w:pPr>
        <w:ind w:firstLine="720"/>
        <w:jc w:val="both"/>
        <w:rPr>
          <w:rFonts w:ascii="Times New Roman" w:hAnsi="Times New Roman"/>
          <w:sz w:val="28"/>
          <w:szCs w:val="28"/>
        </w:rPr>
      </w:pPr>
      <w:r>
        <w:rPr>
          <w:rFonts w:ascii="Times New Roman" w:hAnsi="Times New Roman"/>
          <w:sz w:val="28"/>
          <w:szCs w:val="28"/>
        </w:rPr>
        <w:t>7</w:t>
      </w:r>
      <w:r w:rsidR="006C7597" w:rsidRPr="001F580C">
        <w:rPr>
          <w:rFonts w:ascii="Times New Roman" w:hAnsi="Times New Roman"/>
          <w:sz w:val="28"/>
          <w:szCs w:val="28"/>
        </w:rPr>
        <w:t>.2. sabiedrības veselība, ies</w:t>
      </w:r>
      <w:r w:rsidR="00A25876">
        <w:rPr>
          <w:rFonts w:ascii="Times New Roman" w:hAnsi="Times New Roman"/>
          <w:sz w:val="28"/>
          <w:szCs w:val="28"/>
        </w:rPr>
        <w:t>k</w:t>
      </w:r>
      <w:r w:rsidR="006C7597" w:rsidRPr="001F580C">
        <w:rPr>
          <w:rFonts w:ascii="Times New Roman" w:hAnsi="Times New Roman"/>
          <w:sz w:val="28"/>
          <w:szCs w:val="28"/>
        </w:rPr>
        <w:t>aitot aspektus, kas saistīti ar farmāciju, biomedicīnu un profilaksi.</w:t>
      </w:r>
    </w:p>
    <w:p w:rsidR="00766CBD" w:rsidRDefault="00766CBD" w:rsidP="00302101">
      <w:pPr>
        <w:ind w:firstLine="720"/>
        <w:jc w:val="both"/>
        <w:rPr>
          <w:rFonts w:ascii="Times New Roman" w:hAnsi="Times New Roman"/>
          <w:sz w:val="28"/>
          <w:szCs w:val="28"/>
        </w:rPr>
      </w:pPr>
    </w:p>
    <w:p w:rsidR="00766CBD" w:rsidRPr="00E83CD4" w:rsidRDefault="00E31E9E" w:rsidP="00302101">
      <w:pPr>
        <w:ind w:firstLine="720"/>
        <w:jc w:val="both"/>
        <w:rPr>
          <w:rFonts w:ascii="Times New Roman" w:hAnsi="Times New Roman"/>
          <w:i/>
          <w:color w:val="414142"/>
          <w:sz w:val="28"/>
          <w:szCs w:val="28"/>
          <w:lang w:eastAsia="en-US"/>
        </w:rPr>
      </w:pPr>
      <w:r>
        <w:rPr>
          <w:rFonts w:ascii="Times New Roman" w:hAnsi="Times New Roman"/>
          <w:sz w:val="28"/>
          <w:szCs w:val="28"/>
        </w:rPr>
        <w:t xml:space="preserve">8. </w:t>
      </w:r>
      <w:r w:rsidR="004B121A">
        <w:rPr>
          <w:rFonts w:ascii="Times New Roman" w:hAnsi="Times New Roman"/>
          <w:sz w:val="28"/>
          <w:szCs w:val="28"/>
        </w:rPr>
        <w:t xml:space="preserve">Projekta iesnieguma iesniedzējs aktivitātes </w:t>
      </w:r>
      <w:r w:rsidR="00766CBD">
        <w:rPr>
          <w:rFonts w:ascii="Times New Roman" w:hAnsi="Times New Roman"/>
          <w:sz w:val="28"/>
          <w:szCs w:val="28"/>
        </w:rPr>
        <w:t xml:space="preserve">tematiskajās jomās ietilpstošās zinātnes apakšnozares nosaka </w:t>
      </w:r>
      <w:r w:rsidR="009337BF">
        <w:rPr>
          <w:rFonts w:ascii="Times New Roman" w:hAnsi="Times New Roman"/>
          <w:sz w:val="28"/>
          <w:szCs w:val="28"/>
        </w:rPr>
        <w:t xml:space="preserve">un projekta iesniegumā norāda </w:t>
      </w:r>
      <w:r w:rsidR="00766CBD">
        <w:rPr>
          <w:rFonts w:ascii="Times New Roman" w:hAnsi="Times New Roman"/>
          <w:sz w:val="28"/>
          <w:szCs w:val="28"/>
        </w:rPr>
        <w:t xml:space="preserve">saskaņā ar </w:t>
      </w:r>
      <w:r w:rsidR="00E83CD4">
        <w:rPr>
          <w:rFonts w:ascii="Times New Roman" w:hAnsi="Times New Roman"/>
          <w:sz w:val="28"/>
          <w:szCs w:val="28"/>
        </w:rPr>
        <w:t>Eiropas Kopējo pētniecības klasifikācijas shēmu (</w:t>
      </w:r>
      <w:r w:rsidR="00E83CD4" w:rsidRPr="00E83CD4">
        <w:rPr>
          <w:rFonts w:ascii="Times New Roman" w:hAnsi="Times New Roman"/>
          <w:i/>
          <w:sz w:val="28"/>
          <w:szCs w:val="28"/>
        </w:rPr>
        <w:t>Eiropas Kopienu Oficiālais vēstnesis</w:t>
      </w:r>
      <w:r w:rsidR="00766CBD" w:rsidRPr="00E83CD4">
        <w:rPr>
          <w:rFonts w:ascii="Times New Roman" w:hAnsi="Times New Roman"/>
          <w:i/>
          <w:iCs/>
          <w:color w:val="000000"/>
          <w:sz w:val="28"/>
          <w:szCs w:val="28"/>
        </w:rPr>
        <w:t>, L189, 1991</w:t>
      </w:r>
      <w:r w:rsidR="00766CBD" w:rsidRPr="00E83CD4">
        <w:rPr>
          <w:rFonts w:ascii="Times New Roman" w:hAnsi="Times New Roman"/>
          <w:iCs/>
          <w:color w:val="000000"/>
          <w:sz w:val="28"/>
          <w:szCs w:val="28"/>
        </w:rPr>
        <w:t>)</w:t>
      </w:r>
      <w:r w:rsidR="00E83CD4">
        <w:rPr>
          <w:rFonts w:ascii="Times New Roman" w:hAnsi="Times New Roman"/>
          <w:iCs/>
          <w:color w:val="000000"/>
          <w:sz w:val="28"/>
          <w:szCs w:val="28"/>
        </w:rPr>
        <w:t xml:space="preserve">. </w:t>
      </w:r>
    </w:p>
    <w:p w:rsidR="00A67652" w:rsidRDefault="00E31E9E" w:rsidP="006C7597">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9</w:t>
      </w:r>
      <w:r w:rsidR="00A67652">
        <w:rPr>
          <w:rFonts w:ascii="Times New Roman" w:hAnsi="Times New Roman"/>
          <w:sz w:val="28"/>
          <w:szCs w:val="28"/>
        </w:rPr>
        <w:t xml:space="preserve">. Aktivitātes ietvaros prioritāri ir atbalstāmi projekti, kas veido sinerģiju ar programmas aktivitāti </w:t>
      </w:r>
      <w:r w:rsidR="00172938">
        <w:rPr>
          <w:rFonts w:ascii="Times New Roman" w:hAnsi="Times New Roman"/>
          <w:sz w:val="28"/>
          <w:szCs w:val="28"/>
        </w:rPr>
        <w:t xml:space="preserve">„Stipendijas” </w:t>
      </w:r>
      <w:r w:rsidR="00A67652">
        <w:rPr>
          <w:rFonts w:ascii="Times New Roman" w:hAnsi="Times New Roman"/>
          <w:sz w:val="28"/>
          <w:szCs w:val="28"/>
        </w:rPr>
        <w:t xml:space="preserve">un </w:t>
      </w:r>
      <w:r w:rsidR="00172938">
        <w:rPr>
          <w:rFonts w:ascii="Times New Roman" w:hAnsi="Times New Roman"/>
          <w:sz w:val="28"/>
          <w:szCs w:val="28"/>
        </w:rPr>
        <w:t xml:space="preserve">paredz </w:t>
      </w:r>
      <w:r w:rsidR="00A67652">
        <w:rPr>
          <w:rFonts w:ascii="Times New Roman" w:hAnsi="Times New Roman"/>
          <w:sz w:val="28"/>
          <w:szCs w:val="28"/>
        </w:rPr>
        <w:t>doktora</w:t>
      </w:r>
      <w:r w:rsidR="00172938">
        <w:rPr>
          <w:rFonts w:ascii="Times New Roman" w:hAnsi="Times New Roman"/>
          <w:sz w:val="28"/>
          <w:szCs w:val="28"/>
        </w:rPr>
        <w:t>ntūras</w:t>
      </w:r>
      <w:r w:rsidR="00A67652">
        <w:rPr>
          <w:rFonts w:ascii="Times New Roman" w:hAnsi="Times New Roman"/>
          <w:sz w:val="28"/>
          <w:szCs w:val="28"/>
        </w:rPr>
        <w:t>, maģistra</w:t>
      </w:r>
      <w:r w:rsidR="00172938">
        <w:rPr>
          <w:rFonts w:ascii="Times New Roman" w:hAnsi="Times New Roman"/>
          <w:sz w:val="28"/>
          <w:szCs w:val="28"/>
        </w:rPr>
        <w:t>ntūras</w:t>
      </w:r>
      <w:r w:rsidR="00A67652">
        <w:rPr>
          <w:rFonts w:ascii="Times New Roman" w:hAnsi="Times New Roman"/>
          <w:sz w:val="28"/>
          <w:szCs w:val="28"/>
        </w:rPr>
        <w:t xml:space="preserve"> un bakalaura </w:t>
      </w:r>
      <w:r w:rsidR="00172938">
        <w:rPr>
          <w:rFonts w:ascii="Times New Roman" w:hAnsi="Times New Roman"/>
          <w:sz w:val="28"/>
          <w:szCs w:val="28"/>
        </w:rPr>
        <w:t xml:space="preserve">studiju </w:t>
      </w:r>
      <w:r w:rsidR="00A67652">
        <w:rPr>
          <w:rFonts w:ascii="Times New Roman" w:hAnsi="Times New Roman"/>
          <w:sz w:val="28"/>
          <w:szCs w:val="28"/>
        </w:rPr>
        <w:t xml:space="preserve">studentu iesaisti </w:t>
      </w:r>
      <w:r w:rsidR="00470C6C">
        <w:rPr>
          <w:rFonts w:ascii="Times New Roman" w:hAnsi="Times New Roman"/>
          <w:sz w:val="28"/>
          <w:szCs w:val="28"/>
        </w:rPr>
        <w:t xml:space="preserve">pētniecības </w:t>
      </w:r>
      <w:r w:rsidR="00A67652">
        <w:rPr>
          <w:rFonts w:ascii="Times New Roman" w:hAnsi="Times New Roman"/>
          <w:sz w:val="28"/>
          <w:szCs w:val="28"/>
        </w:rPr>
        <w:t>projektos.</w:t>
      </w:r>
    </w:p>
    <w:p w:rsidR="00A67652" w:rsidRDefault="00E31E9E" w:rsidP="008C7A0C">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10</w:t>
      </w:r>
      <w:r w:rsidR="00A67652">
        <w:rPr>
          <w:rFonts w:ascii="Times New Roman" w:hAnsi="Times New Roman"/>
          <w:sz w:val="28"/>
          <w:szCs w:val="28"/>
        </w:rPr>
        <w:t>. Aktivitātes ietvaros ir atbalstāmi arī starpdisc</w:t>
      </w:r>
      <w:r w:rsidR="004F10DE">
        <w:rPr>
          <w:rFonts w:ascii="Times New Roman" w:hAnsi="Times New Roman"/>
          <w:sz w:val="28"/>
          <w:szCs w:val="28"/>
        </w:rPr>
        <w:t>iplināri projekti</w:t>
      </w:r>
      <w:r w:rsidR="00470C6C">
        <w:rPr>
          <w:rFonts w:ascii="Times New Roman" w:hAnsi="Times New Roman"/>
          <w:sz w:val="28"/>
          <w:szCs w:val="28"/>
        </w:rPr>
        <w:t>, k</w:t>
      </w:r>
      <w:r w:rsidR="0068386D">
        <w:rPr>
          <w:rFonts w:ascii="Times New Roman" w:hAnsi="Times New Roman"/>
          <w:sz w:val="28"/>
          <w:szCs w:val="28"/>
        </w:rPr>
        <w:t xml:space="preserve">uru mērķis un plānotais rezultāts </w:t>
      </w:r>
      <w:r w:rsidR="00470C6C">
        <w:rPr>
          <w:rFonts w:ascii="Times New Roman" w:hAnsi="Times New Roman"/>
          <w:sz w:val="28"/>
          <w:szCs w:val="28"/>
        </w:rPr>
        <w:t xml:space="preserve"> atbilst abām</w:t>
      </w:r>
      <w:r w:rsidR="004F10DE">
        <w:rPr>
          <w:rFonts w:ascii="Times New Roman" w:hAnsi="Times New Roman"/>
          <w:sz w:val="28"/>
          <w:szCs w:val="28"/>
        </w:rPr>
        <w:t xml:space="preserve"> šo noteikumu </w:t>
      </w:r>
      <w:r w:rsidR="00302101">
        <w:rPr>
          <w:rFonts w:ascii="Times New Roman" w:hAnsi="Times New Roman"/>
          <w:sz w:val="28"/>
          <w:szCs w:val="28"/>
        </w:rPr>
        <w:t>7</w:t>
      </w:r>
      <w:r w:rsidR="00817444">
        <w:rPr>
          <w:rFonts w:ascii="Times New Roman" w:hAnsi="Times New Roman"/>
          <w:sz w:val="28"/>
          <w:szCs w:val="28"/>
        </w:rPr>
        <w:t>.</w:t>
      </w:r>
      <w:r w:rsidR="00A67652">
        <w:rPr>
          <w:rFonts w:ascii="Times New Roman" w:hAnsi="Times New Roman"/>
          <w:sz w:val="28"/>
          <w:szCs w:val="28"/>
        </w:rPr>
        <w:t>punkt</w:t>
      </w:r>
      <w:r w:rsidR="008C7A0C">
        <w:rPr>
          <w:rFonts w:ascii="Times New Roman" w:hAnsi="Times New Roman"/>
          <w:sz w:val="28"/>
          <w:szCs w:val="28"/>
        </w:rPr>
        <w:t>ā minētaj</w:t>
      </w:r>
      <w:r w:rsidR="00470C6C">
        <w:rPr>
          <w:rFonts w:ascii="Times New Roman" w:hAnsi="Times New Roman"/>
          <w:sz w:val="28"/>
          <w:szCs w:val="28"/>
        </w:rPr>
        <w:t>ām</w:t>
      </w:r>
      <w:r w:rsidR="00817444">
        <w:rPr>
          <w:rFonts w:ascii="Times New Roman" w:hAnsi="Times New Roman"/>
          <w:sz w:val="28"/>
          <w:szCs w:val="28"/>
        </w:rPr>
        <w:t xml:space="preserve"> aktivitātes</w:t>
      </w:r>
      <w:r w:rsidR="008C7A0C">
        <w:rPr>
          <w:rFonts w:ascii="Times New Roman" w:hAnsi="Times New Roman"/>
          <w:sz w:val="28"/>
          <w:szCs w:val="28"/>
        </w:rPr>
        <w:t xml:space="preserve"> tematiskaj</w:t>
      </w:r>
      <w:r w:rsidR="00470C6C">
        <w:rPr>
          <w:rFonts w:ascii="Times New Roman" w:hAnsi="Times New Roman"/>
          <w:sz w:val="28"/>
          <w:szCs w:val="28"/>
        </w:rPr>
        <w:t>ām</w:t>
      </w:r>
      <w:r w:rsidR="008C7A0C">
        <w:rPr>
          <w:rFonts w:ascii="Times New Roman" w:hAnsi="Times New Roman"/>
          <w:sz w:val="28"/>
          <w:szCs w:val="28"/>
        </w:rPr>
        <w:t xml:space="preserve"> jom</w:t>
      </w:r>
      <w:r w:rsidR="00470C6C">
        <w:rPr>
          <w:rFonts w:ascii="Times New Roman" w:hAnsi="Times New Roman"/>
          <w:sz w:val="28"/>
          <w:szCs w:val="28"/>
        </w:rPr>
        <w:t>ām</w:t>
      </w:r>
      <w:r w:rsidR="008C7A0C">
        <w:rPr>
          <w:rFonts w:ascii="Times New Roman" w:hAnsi="Times New Roman"/>
          <w:sz w:val="28"/>
          <w:szCs w:val="28"/>
        </w:rPr>
        <w:t>.</w:t>
      </w:r>
    </w:p>
    <w:p w:rsidR="00AF0DA8" w:rsidRPr="00AF0DA8" w:rsidRDefault="00AF0DA8" w:rsidP="00AF0DA8">
      <w:pPr>
        <w:spacing w:before="100" w:beforeAutospacing="1" w:after="100" w:afterAutospacing="1"/>
        <w:ind w:firstLine="720"/>
        <w:jc w:val="center"/>
        <w:rPr>
          <w:rFonts w:ascii="Times New Roman" w:hAnsi="Times New Roman"/>
          <w:b/>
          <w:sz w:val="28"/>
          <w:szCs w:val="28"/>
        </w:rPr>
      </w:pPr>
      <w:r w:rsidRPr="00AF0DA8">
        <w:rPr>
          <w:rFonts w:ascii="Times New Roman" w:hAnsi="Times New Roman"/>
          <w:b/>
          <w:sz w:val="28"/>
          <w:szCs w:val="28"/>
        </w:rPr>
        <w:t xml:space="preserve">III. Prasības projekta </w:t>
      </w:r>
      <w:r w:rsidR="006D3F5A">
        <w:rPr>
          <w:rFonts w:ascii="Times New Roman" w:hAnsi="Times New Roman"/>
          <w:b/>
          <w:sz w:val="28"/>
          <w:szCs w:val="28"/>
        </w:rPr>
        <w:t xml:space="preserve">iesnieguma </w:t>
      </w:r>
      <w:r w:rsidRPr="00AF0DA8">
        <w:rPr>
          <w:rFonts w:ascii="Times New Roman" w:hAnsi="Times New Roman"/>
          <w:b/>
          <w:sz w:val="28"/>
          <w:szCs w:val="28"/>
        </w:rPr>
        <w:t xml:space="preserve">iesniedzējam un </w:t>
      </w:r>
      <w:r w:rsidR="006D3F5A">
        <w:rPr>
          <w:rFonts w:ascii="Times New Roman" w:hAnsi="Times New Roman"/>
          <w:b/>
          <w:sz w:val="28"/>
          <w:szCs w:val="28"/>
        </w:rPr>
        <w:t xml:space="preserve">projekta </w:t>
      </w:r>
      <w:r w:rsidRPr="00AF0DA8">
        <w:rPr>
          <w:rFonts w:ascii="Times New Roman" w:hAnsi="Times New Roman"/>
          <w:b/>
          <w:sz w:val="28"/>
          <w:szCs w:val="28"/>
        </w:rPr>
        <w:t>partnerim</w:t>
      </w:r>
    </w:p>
    <w:p w:rsidR="00812316" w:rsidRPr="00812316" w:rsidRDefault="00812316" w:rsidP="00812316">
      <w:pPr>
        <w:ind w:firstLine="720"/>
        <w:jc w:val="both"/>
        <w:rPr>
          <w:rFonts w:ascii="Times New Roman" w:hAnsi="Times New Roman"/>
          <w:sz w:val="28"/>
          <w:szCs w:val="28"/>
        </w:rPr>
      </w:pPr>
      <w:r w:rsidRPr="00812316">
        <w:rPr>
          <w:rFonts w:ascii="Times New Roman" w:hAnsi="Times New Roman"/>
          <w:sz w:val="28"/>
          <w:szCs w:val="28"/>
        </w:rPr>
        <w:t xml:space="preserve">11. Projekta iesnieguma iesniedzējs ir Latvijas zinātnisko institūciju reģistrā reģistrēta zinātniskā institūcija – zinātniskais institūts (publiska aģentūra, atvasināta publiska persona vai privāto tiesību juridiskā persona) vai augstskola (turpmāk – zinātniskā institūcija), kas atbilst šo noteikumu </w:t>
      </w:r>
      <w:r w:rsidRPr="0076612F">
        <w:rPr>
          <w:rFonts w:ascii="Times New Roman" w:hAnsi="Times New Roman"/>
          <w:sz w:val="28"/>
          <w:szCs w:val="28"/>
        </w:rPr>
        <w:lastRenderedPageBreak/>
        <w:t>2.</w:t>
      </w:r>
      <w:r w:rsidR="0076612F" w:rsidRPr="0076612F">
        <w:rPr>
          <w:rFonts w:ascii="Times New Roman" w:hAnsi="Times New Roman"/>
          <w:sz w:val="28"/>
          <w:szCs w:val="28"/>
        </w:rPr>
        <w:t>7</w:t>
      </w:r>
      <w:r w:rsidRPr="0076612F">
        <w:rPr>
          <w:rFonts w:ascii="Times New Roman" w:hAnsi="Times New Roman"/>
          <w:sz w:val="28"/>
          <w:szCs w:val="28"/>
        </w:rPr>
        <w:t>.apakšpunktā</w:t>
      </w:r>
      <w:r w:rsidRPr="00812316">
        <w:rPr>
          <w:rFonts w:ascii="Times New Roman" w:hAnsi="Times New Roman"/>
          <w:sz w:val="28"/>
          <w:szCs w:val="28"/>
        </w:rPr>
        <w:t xml:space="preserve"> minētajai pētniecības organizācijas definīcijai. Projekta iesnieguma iesniedzējs ir atbildīgs par projekta īstenošanu.</w:t>
      </w:r>
    </w:p>
    <w:p w:rsidR="007A6394" w:rsidRPr="00BE1151" w:rsidRDefault="007A6394" w:rsidP="00172938">
      <w:pPr>
        <w:ind w:firstLine="720"/>
        <w:jc w:val="both"/>
        <w:rPr>
          <w:rFonts w:ascii="Times New Roman" w:hAnsi="Times New Roman"/>
          <w:sz w:val="28"/>
          <w:szCs w:val="28"/>
        </w:rPr>
      </w:pPr>
    </w:p>
    <w:p w:rsidR="00172938" w:rsidRPr="00D51483" w:rsidRDefault="008B47EB" w:rsidP="00172938">
      <w:pPr>
        <w:spacing w:after="100" w:afterAutospacing="1"/>
        <w:ind w:firstLine="720"/>
        <w:jc w:val="both"/>
        <w:rPr>
          <w:rFonts w:ascii="Times New Roman" w:hAnsi="Times New Roman"/>
          <w:sz w:val="28"/>
          <w:szCs w:val="28"/>
        </w:rPr>
      </w:pPr>
      <w:r>
        <w:rPr>
          <w:rFonts w:ascii="Times New Roman" w:hAnsi="Times New Roman"/>
          <w:sz w:val="28"/>
          <w:szCs w:val="28"/>
        </w:rPr>
        <w:t>1</w:t>
      </w:r>
      <w:r w:rsidR="00E31E9E">
        <w:rPr>
          <w:rFonts w:ascii="Times New Roman" w:hAnsi="Times New Roman"/>
          <w:sz w:val="28"/>
          <w:szCs w:val="28"/>
        </w:rPr>
        <w:t>2</w:t>
      </w:r>
      <w:r w:rsidR="007D71D7">
        <w:rPr>
          <w:rFonts w:ascii="Times New Roman" w:hAnsi="Times New Roman"/>
          <w:sz w:val="28"/>
          <w:szCs w:val="28"/>
        </w:rPr>
        <w:t>.</w:t>
      </w:r>
      <w:r w:rsidR="005C3576" w:rsidRPr="005C3576">
        <w:rPr>
          <w:rFonts w:ascii="Times New Roman" w:hAnsi="Times New Roman"/>
          <w:sz w:val="28"/>
          <w:szCs w:val="28"/>
        </w:rPr>
        <w:t xml:space="preserve"> </w:t>
      </w:r>
      <w:r w:rsidR="005C3576">
        <w:rPr>
          <w:rFonts w:ascii="Times New Roman" w:hAnsi="Times New Roman"/>
          <w:sz w:val="28"/>
          <w:szCs w:val="28"/>
        </w:rPr>
        <w:t xml:space="preserve">Projekta ietvaros ir obligāta partnerība </w:t>
      </w:r>
      <w:r w:rsidR="00B66515">
        <w:rPr>
          <w:rFonts w:ascii="Times New Roman" w:hAnsi="Times New Roman"/>
          <w:sz w:val="28"/>
          <w:szCs w:val="28"/>
        </w:rPr>
        <w:t>ar</w:t>
      </w:r>
      <w:r w:rsidR="005C3576">
        <w:rPr>
          <w:rFonts w:ascii="Times New Roman" w:hAnsi="Times New Roman"/>
          <w:sz w:val="28"/>
          <w:szCs w:val="28"/>
        </w:rPr>
        <w:t xml:space="preserve"> vismaz vienu institūciju no Norvēģijas. Projekta </w:t>
      </w:r>
      <w:r w:rsidR="006D3F5A">
        <w:rPr>
          <w:rFonts w:ascii="Times New Roman" w:hAnsi="Times New Roman"/>
          <w:sz w:val="28"/>
          <w:szCs w:val="28"/>
        </w:rPr>
        <w:t xml:space="preserve">iesnieguma </w:t>
      </w:r>
      <w:r w:rsidR="005C3576">
        <w:rPr>
          <w:rFonts w:ascii="Times New Roman" w:hAnsi="Times New Roman"/>
          <w:sz w:val="28"/>
          <w:szCs w:val="28"/>
        </w:rPr>
        <w:t xml:space="preserve">iesniedzējs to nodrošina, noslēdzot </w:t>
      </w:r>
      <w:r w:rsidR="00E05886">
        <w:rPr>
          <w:rFonts w:ascii="Times New Roman" w:hAnsi="Times New Roman"/>
          <w:sz w:val="28"/>
          <w:szCs w:val="28"/>
        </w:rPr>
        <w:t xml:space="preserve">partnerības </w:t>
      </w:r>
      <w:r w:rsidR="005C3576">
        <w:rPr>
          <w:rFonts w:ascii="Times New Roman" w:hAnsi="Times New Roman"/>
          <w:sz w:val="28"/>
          <w:szCs w:val="28"/>
        </w:rPr>
        <w:t xml:space="preserve">līgumu par projekta īstenošanu. </w:t>
      </w:r>
    </w:p>
    <w:p w:rsidR="008B47EB" w:rsidRDefault="008B47EB" w:rsidP="008C7A0C">
      <w:pPr>
        <w:spacing w:after="100" w:afterAutospacing="1"/>
        <w:ind w:firstLine="720"/>
        <w:jc w:val="both"/>
        <w:rPr>
          <w:rFonts w:ascii="Times New Roman" w:hAnsi="Times New Roman"/>
          <w:sz w:val="28"/>
          <w:szCs w:val="28"/>
        </w:rPr>
      </w:pPr>
      <w:r>
        <w:rPr>
          <w:rFonts w:ascii="Times New Roman" w:hAnsi="Times New Roman"/>
          <w:sz w:val="28"/>
          <w:szCs w:val="28"/>
        </w:rPr>
        <w:t>1</w:t>
      </w:r>
      <w:r w:rsidR="00E31E9E">
        <w:rPr>
          <w:rFonts w:ascii="Times New Roman" w:hAnsi="Times New Roman"/>
          <w:sz w:val="28"/>
          <w:szCs w:val="28"/>
        </w:rPr>
        <w:t>3</w:t>
      </w:r>
      <w:r w:rsidR="00172938">
        <w:rPr>
          <w:rFonts w:ascii="Times New Roman" w:hAnsi="Times New Roman"/>
          <w:sz w:val="28"/>
          <w:szCs w:val="28"/>
        </w:rPr>
        <w:t xml:space="preserve">. </w:t>
      </w:r>
      <w:r w:rsidR="005C3576">
        <w:rPr>
          <w:rFonts w:ascii="Times New Roman" w:hAnsi="Times New Roman"/>
          <w:sz w:val="28"/>
          <w:szCs w:val="28"/>
        </w:rPr>
        <w:t xml:space="preserve">Projekta partneri, kuri pretendē uz programmas </w:t>
      </w:r>
      <w:r w:rsidR="00E05886">
        <w:rPr>
          <w:rFonts w:ascii="Times New Roman" w:hAnsi="Times New Roman"/>
          <w:sz w:val="28"/>
          <w:szCs w:val="28"/>
        </w:rPr>
        <w:t>līdz</w:t>
      </w:r>
      <w:r w:rsidR="005C3576">
        <w:rPr>
          <w:rFonts w:ascii="Times New Roman" w:hAnsi="Times New Roman"/>
          <w:sz w:val="28"/>
          <w:szCs w:val="28"/>
        </w:rPr>
        <w:t xml:space="preserve">finansējumu, </w:t>
      </w:r>
      <w:r w:rsidR="00627CEE">
        <w:rPr>
          <w:rFonts w:ascii="Times New Roman" w:hAnsi="Times New Roman"/>
          <w:sz w:val="28"/>
          <w:szCs w:val="28"/>
        </w:rPr>
        <w:t>ir</w:t>
      </w:r>
      <w:r w:rsidR="005C3576">
        <w:rPr>
          <w:rFonts w:ascii="Times New Roman" w:hAnsi="Times New Roman"/>
          <w:sz w:val="28"/>
          <w:szCs w:val="28"/>
        </w:rPr>
        <w:t xml:space="preserve"> </w:t>
      </w:r>
      <w:r w:rsidR="00283E7D" w:rsidRPr="00A66E4C">
        <w:rPr>
          <w:rFonts w:ascii="Times New Roman" w:hAnsi="Times New Roman"/>
          <w:sz w:val="28"/>
          <w:szCs w:val="28"/>
        </w:rPr>
        <w:t>Norvēģijā</w:t>
      </w:r>
      <w:r w:rsidR="005C3576" w:rsidRPr="0089502C">
        <w:rPr>
          <w:rFonts w:ascii="Times New Roman" w:hAnsi="Times New Roman"/>
          <w:sz w:val="28"/>
          <w:szCs w:val="28"/>
        </w:rPr>
        <w:t xml:space="preserve"> </w:t>
      </w:r>
      <w:r w:rsidR="005C3576">
        <w:rPr>
          <w:rFonts w:ascii="Times New Roman" w:hAnsi="Times New Roman"/>
          <w:sz w:val="28"/>
          <w:szCs w:val="28"/>
        </w:rPr>
        <w:t xml:space="preserve">vai Latvijā </w:t>
      </w:r>
      <w:r w:rsidR="005C3576" w:rsidRPr="0089502C">
        <w:rPr>
          <w:rFonts w:ascii="Times New Roman" w:hAnsi="Times New Roman"/>
          <w:sz w:val="28"/>
          <w:szCs w:val="28"/>
        </w:rPr>
        <w:t>reģistrēta</w:t>
      </w:r>
      <w:r w:rsidR="005C3576">
        <w:rPr>
          <w:rFonts w:ascii="Times New Roman" w:hAnsi="Times New Roman"/>
          <w:sz w:val="28"/>
          <w:szCs w:val="28"/>
        </w:rPr>
        <w:t>s</w:t>
      </w:r>
      <w:r w:rsidR="005C3576" w:rsidRPr="0089502C">
        <w:rPr>
          <w:rFonts w:ascii="Times New Roman" w:hAnsi="Times New Roman"/>
          <w:sz w:val="28"/>
          <w:szCs w:val="28"/>
        </w:rPr>
        <w:t xml:space="preserve"> institūcija</w:t>
      </w:r>
      <w:r w:rsidR="005C3576">
        <w:rPr>
          <w:rFonts w:ascii="Times New Roman" w:hAnsi="Times New Roman"/>
          <w:sz w:val="28"/>
          <w:szCs w:val="28"/>
        </w:rPr>
        <w:t>s</w:t>
      </w:r>
      <w:r w:rsidR="005C3576" w:rsidRPr="0089502C">
        <w:rPr>
          <w:rFonts w:ascii="Times New Roman" w:hAnsi="Times New Roman"/>
          <w:sz w:val="28"/>
          <w:szCs w:val="28"/>
        </w:rPr>
        <w:t xml:space="preserve">, kas </w:t>
      </w:r>
      <w:r w:rsidR="005C3576">
        <w:rPr>
          <w:rFonts w:ascii="Times New Roman" w:hAnsi="Times New Roman"/>
          <w:sz w:val="28"/>
          <w:szCs w:val="28"/>
        </w:rPr>
        <w:t>atbilst šo noteikumu 2.</w:t>
      </w:r>
      <w:r w:rsidR="00CB6304">
        <w:rPr>
          <w:rFonts w:ascii="Times New Roman" w:hAnsi="Times New Roman"/>
          <w:sz w:val="28"/>
          <w:szCs w:val="28"/>
        </w:rPr>
        <w:t>7</w:t>
      </w:r>
      <w:r w:rsidR="005C3576">
        <w:rPr>
          <w:rFonts w:ascii="Times New Roman" w:hAnsi="Times New Roman"/>
          <w:sz w:val="28"/>
          <w:szCs w:val="28"/>
        </w:rPr>
        <w:t xml:space="preserve">.apakšpunktā minētajai pētniecības organizācijas definīcijai. </w:t>
      </w:r>
      <w:r w:rsidR="005C3576" w:rsidRPr="00BD49C5">
        <w:rPr>
          <w:rFonts w:ascii="Times New Roman" w:hAnsi="Times New Roman"/>
          <w:sz w:val="28"/>
          <w:szCs w:val="28"/>
        </w:rPr>
        <w:t>Projekta partneris projekta īstenošanā iesaist</w:t>
      </w:r>
      <w:r w:rsidR="00627CEE">
        <w:rPr>
          <w:rFonts w:ascii="Times New Roman" w:hAnsi="Times New Roman"/>
          <w:sz w:val="28"/>
          <w:szCs w:val="28"/>
        </w:rPr>
        <w:t>ās</w:t>
      </w:r>
      <w:r w:rsidR="005C3576" w:rsidRPr="00BD49C5">
        <w:rPr>
          <w:rFonts w:ascii="Times New Roman" w:hAnsi="Times New Roman"/>
          <w:sz w:val="28"/>
          <w:szCs w:val="28"/>
        </w:rPr>
        <w:t xml:space="preserve"> ar tā valdījumā vai īpašumā esošu mantu, intelektuālo īpašumu, finansējumu vai cilvēkresursiem. Veicot </w:t>
      </w:r>
      <w:r w:rsidR="00627CEE">
        <w:rPr>
          <w:rFonts w:ascii="Times New Roman" w:hAnsi="Times New Roman"/>
          <w:sz w:val="28"/>
          <w:szCs w:val="28"/>
        </w:rPr>
        <w:t xml:space="preserve">šajā punktā minētos </w:t>
      </w:r>
      <w:r w:rsidR="005C3576" w:rsidRPr="00BD49C5">
        <w:rPr>
          <w:rFonts w:ascii="Times New Roman" w:hAnsi="Times New Roman"/>
          <w:sz w:val="28"/>
          <w:szCs w:val="28"/>
        </w:rPr>
        <w:t xml:space="preserve">ieguldījumus, </w:t>
      </w:r>
      <w:r w:rsidR="006D3F5A">
        <w:rPr>
          <w:rFonts w:ascii="Times New Roman" w:hAnsi="Times New Roman"/>
          <w:sz w:val="28"/>
          <w:szCs w:val="28"/>
        </w:rPr>
        <w:t>projekta iesnieguma iesniedzējam</w:t>
      </w:r>
      <w:r w:rsidR="005C3576" w:rsidRPr="00BD49C5">
        <w:rPr>
          <w:rFonts w:ascii="Times New Roman" w:hAnsi="Times New Roman"/>
          <w:sz w:val="28"/>
          <w:szCs w:val="28"/>
        </w:rPr>
        <w:t xml:space="preserve"> ar </w:t>
      </w:r>
      <w:r w:rsidR="006D3F5A">
        <w:rPr>
          <w:rFonts w:ascii="Times New Roman" w:hAnsi="Times New Roman"/>
          <w:sz w:val="28"/>
          <w:szCs w:val="28"/>
        </w:rPr>
        <w:t xml:space="preserve">projekta </w:t>
      </w:r>
      <w:r w:rsidR="005C3576" w:rsidRPr="00BD49C5">
        <w:rPr>
          <w:rFonts w:ascii="Times New Roman" w:hAnsi="Times New Roman"/>
          <w:sz w:val="28"/>
          <w:szCs w:val="28"/>
        </w:rPr>
        <w:t>partneri nedrīkst rasties tādas tiesiskās attiecības, kas atbilst publiska iepirkuma līguma pazīmēm atbilstoši normatīvajiem aktiem par publisko iepirkumu</w:t>
      </w:r>
      <w:r w:rsidR="005C3576">
        <w:rPr>
          <w:rFonts w:ascii="Times New Roman" w:hAnsi="Times New Roman"/>
          <w:sz w:val="28"/>
          <w:szCs w:val="28"/>
        </w:rPr>
        <w:t>.</w:t>
      </w:r>
    </w:p>
    <w:p w:rsidR="008B47EB" w:rsidRDefault="008B47EB" w:rsidP="00FF4410">
      <w:pPr>
        <w:spacing w:before="100" w:beforeAutospacing="1" w:after="100" w:afterAutospacing="1"/>
        <w:ind w:firstLine="720"/>
        <w:jc w:val="both"/>
        <w:rPr>
          <w:rFonts w:ascii="Times New Roman" w:hAnsi="Times New Roman"/>
          <w:sz w:val="28"/>
          <w:szCs w:val="28"/>
        </w:rPr>
      </w:pPr>
      <w:r w:rsidRPr="00FF4410">
        <w:rPr>
          <w:rFonts w:ascii="Times New Roman" w:hAnsi="Times New Roman"/>
          <w:sz w:val="28"/>
          <w:szCs w:val="28"/>
        </w:rPr>
        <w:t>1</w:t>
      </w:r>
      <w:r w:rsidR="00E31E9E">
        <w:rPr>
          <w:rFonts w:ascii="Times New Roman" w:hAnsi="Times New Roman"/>
          <w:sz w:val="28"/>
          <w:szCs w:val="28"/>
        </w:rPr>
        <w:t>4</w:t>
      </w:r>
      <w:r w:rsidR="009A09B1" w:rsidRPr="00FF4410">
        <w:rPr>
          <w:rFonts w:ascii="Times New Roman" w:hAnsi="Times New Roman"/>
          <w:sz w:val="28"/>
          <w:szCs w:val="28"/>
        </w:rPr>
        <w:t>.</w:t>
      </w:r>
      <w:r w:rsidR="00D51483">
        <w:rPr>
          <w:rFonts w:ascii="Times New Roman" w:hAnsi="Times New Roman"/>
          <w:sz w:val="28"/>
          <w:szCs w:val="28"/>
        </w:rPr>
        <w:t xml:space="preserve"> </w:t>
      </w:r>
      <w:r w:rsidR="00D51483" w:rsidRPr="00D51483">
        <w:rPr>
          <w:rFonts w:ascii="Times New Roman" w:hAnsi="Times New Roman"/>
          <w:sz w:val="28"/>
          <w:szCs w:val="28"/>
        </w:rPr>
        <w:t xml:space="preserve">Projektā var piedalīties arī </w:t>
      </w:r>
      <w:r w:rsidR="00D63D3F">
        <w:rPr>
          <w:rFonts w:ascii="Times New Roman" w:hAnsi="Times New Roman"/>
          <w:sz w:val="28"/>
          <w:szCs w:val="28"/>
        </w:rPr>
        <w:t xml:space="preserve">šo noteikumu 13.punktā neminēti </w:t>
      </w:r>
      <w:r w:rsidR="00D63D3F" w:rsidRPr="00D51483">
        <w:rPr>
          <w:rFonts w:ascii="Times New Roman" w:hAnsi="Times New Roman"/>
          <w:sz w:val="28"/>
          <w:szCs w:val="28"/>
        </w:rPr>
        <w:t xml:space="preserve"> </w:t>
      </w:r>
      <w:r w:rsidR="00F76774">
        <w:rPr>
          <w:rFonts w:ascii="Times New Roman" w:hAnsi="Times New Roman"/>
          <w:sz w:val="28"/>
          <w:szCs w:val="28"/>
        </w:rPr>
        <w:t>projekt</w:t>
      </w:r>
      <w:r w:rsidR="00627CEE">
        <w:rPr>
          <w:rFonts w:ascii="Times New Roman" w:hAnsi="Times New Roman"/>
          <w:sz w:val="28"/>
          <w:szCs w:val="28"/>
        </w:rPr>
        <w:t>a</w:t>
      </w:r>
      <w:r w:rsidR="00F76774">
        <w:rPr>
          <w:rFonts w:ascii="Times New Roman" w:hAnsi="Times New Roman"/>
          <w:sz w:val="28"/>
          <w:szCs w:val="28"/>
        </w:rPr>
        <w:t xml:space="preserve"> </w:t>
      </w:r>
      <w:r w:rsidR="00D51483" w:rsidRPr="00D51483">
        <w:rPr>
          <w:rFonts w:ascii="Times New Roman" w:hAnsi="Times New Roman"/>
          <w:sz w:val="28"/>
          <w:szCs w:val="28"/>
        </w:rPr>
        <w:t xml:space="preserve">partneri, </w:t>
      </w:r>
      <w:r w:rsidR="00D51483" w:rsidRPr="00BE1151">
        <w:rPr>
          <w:rFonts w:ascii="Times New Roman" w:hAnsi="Times New Roman"/>
          <w:sz w:val="28"/>
          <w:szCs w:val="28"/>
        </w:rPr>
        <w:t>bet šādu</w:t>
      </w:r>
      <w:r w:rsidR="00ED4D61" w:rsidRPr="00ED4D61">
        <w:rPr>
          <w:rFonts w:ascii="Times New Roman" w:hAnsi="Times New Roman"/>
          <w:sz w:val="28"/>
          <w:szCs w:val="28"/>
        </w:rPr>
        <w:t xml:space="preserve"> </w:t>
      </w:r>
      <w:r w:rsidR="00D51483" w:rsidRPr="00BE1151">
        <w:rPr>
          <w:rFonts w:ascii="Times New Roman" w:hAnsi="Times New Roman"/>
          <w:sz w:val="28"/>
          <w:szCs w:val="28"/>
        </w:rPr>
        <w:t xml:space="preserve"> </w:t>
      </w:r>
      <w:r w:rsidR="00F76774">
        <w:rPr>
          <w:rFonts w:ascii="Times New Roman" w:hAnsi="Times New Roman"/>
          <w:sz w:val="28"/>
          <w:szCs w:val="28"/>
        </w:rPr>
        <w:t xml:space="preserve">projekta </w:t>
      </w:r>
      <w:r w:rsidR="00D51483" w:rsidRPr="00BE1151">
        <w:rPr>
          <w:rFonts w:ascii="Times New Roman" w:hAnsi="Times New Roman"/>
          <w:sz w:val="28"/>
          <w:szCs w:val="28"/>
        </w:rPr>
        <w:t xml:space="preserve">partneru dalības izmaksas  </w:t>
      </w:r>
      <w:r w:rsidR="00627CEE">
        <w:rPr>
          <w:rFonts w:ascii="Times New Roman" w:hAnsi="Times New Roman"/>
          <w:sz w:val="28"/>
          <w:szCs w:val="28"/>
        </w:rPr>
        <w:t>ne</w:t>
      </w:r>
      <w:r w:rsidR="00D51483" w:rsidRPr="00BE1151">
        <w:rPr>
          <w:rFonts w:ascii="Times New Roman" w:hAnsi="Times New Roman"/>
          <w:sz w:val="28"/>
          <w:szCs w:val="28"/>
        </w:rPr>
        <w:t>se</w:t>
      </w:r>
      <w:r w:rsidR="00627CEE">
        <w:rPr>
          <w:rFonts w:ascii="Times New Roman" w:hAnsi="Times New Roman"/>
          <w:sz w:val="28"/>
          <w:szCs w:val="28"/>
        </w:rPr>
        <w:t>dz</w:t>
      </w:r>
      <w:r w:rsidR="00D51483" w:rsidRPr="00BE1151">
        <w:rPr>
          <w:rFonts w:ascii="Times New Roman" w:hAnsi="Times New Roman"/>
          <w:sz w:val="28"/>
          <w:szCs w:val="28"/>
        </w:rPr>
        <w:t xml:space="preserve"> no programmas </w:t>
      </w:r>
      <w:r w:rsidR="00F76774">
        <w:rPr>
          <w:rFonts w:ascii="Times New Roman" w:hAnsi="Times New Roman"/>
          <w:sz w:val="28"/>
          <w:szCs w:val="28"/>
        </w:rPr>
        <w:t>līdz</w:t>
      </w:r>
      <w:r w:rsidR="00D51483" w:rsidRPr="00BE1151">
        <w:rPr>
          <w:rFonts w:ascii="Times New Roman" w:hAnsi="Times New Roman"/>
          <w:sz w:val="28"/>
          <w:szCs w:val="28"/>
        </w:rPr>
        <w:t>finansējuma.</w:t>
      </w:r>
      <w:r w:rsidR="008C7A0C">
        <w:rPr>
          <w:rFonts w:ascii="Times New Roman" w:hAnsi="Times New Roman"/>
          <w:sz w:val="28"/>
          <w:szCs w:val="28"/>
        </w:rPr>
        <w:t xml:space="preserve"> </w:t>
      </w:r>
    </w:p>
    <w:p w:rsidR="007415B7" w:rsidRPr="0089502C" w:rsidRDefault="008B47EB" w:rsidP="00FF4410">
      <w:pPr>
        <w:spacing w:before="100" w:beforeAutospacing="1" w:after="100" w:afterAutospacing="1"/>
        <w:ind w:firstLine="720"/>
        <w:jc w:val="both"/>
        <w:rPr>
          <w:rFonts w:ascii="Times New Roman" w:hAnsi="Times New Roman"/>
          <w:sz w:val="28"/>
          <w:szCs w:val="28"/>
          <w:lang w:eastAsia="lv-LV"/>
        </w:rPr>
      </w:pPr>
      <w:r>
        <w:rPr>
          <w:rFonts w:ascii="Times New Roman" w:hAnsi="Times New Roman"/>
          <w:sz w:val="28"/>
          <w:szCs w:val="28"/>
        </w:rPr>
        <w:t>1</w:t>
      </w:r>
      <w:r w:rsidR="00E31E9E">
        <w:rPr>
          <w:rFonts w:ascii="Times New Roman" w:hAnsi="Times New Roman"/>
          <w:sz w:val="28"/>
          <w:szCs w:val="28"/>
        </w:rPr>
        <w:t>5</w:t>
      </w:r>
      <w:r w:rsidR="00C8256B">
        <w:rPr>
          <w:rFonts w:ascii="Times New Roman" w:hAnsi="Times New Roman"/>
          <w:sz w:val="28"/>
          <w:szCs w:val="28"/>
        </w:rPr>
        <w:t xml:space="preserve">. </w:t>
      </w:r>
      <w:r w:rsidR="00483102" w:rsidRPr="0089502C">
        <w:rPr>
          <w:rFonts w:ascii="Times New Roman" w:hAnsi="Times New Roman"/>
          <w:sz w:val="28"/>
          <w:szCs w:val="28"/>
          <w:lang w:eastAsia="lv-LV"/>
        </w:rPr>
        <w:t xml:space="preserve">Projekta </w:t>
      </w:r>
      <w:r w:rsidR="000F2680">
        <w:rPr>
          <w:rFonts w:ascii="Times New Roman" w:hAnsi="Times New Roman"/>
          <w:sz w:val="28"/>
          <w:szCs w:val="28"/>
          <w:lang w:eastAsia="lv-LV"/>
        </w:rPr>
        <w:t xml:space="preserve">iesnieguma </w:t>
      </w:r>
      <w:r w:rsidR="00483102" w:rsidRPr="0089502C">
        <w:rPr>
          <w:rFonts w:ascii="Times New Roman" w:hAnsi="Times New Roman"/>
          <w:sz w:val="28"/>
          <w:szCs w:val="28"/>
          <w:lang w:eastAsia="lv-LV"/>
        </w:rPr>
        <w:t xml:space="preserve">iesniedzējs </w:t>
      </w:r>
      <w:r w:rsidR="007415B7">
        <w:rPr>
          <w:rFonts w:ascii="Times New Roman" w:hAnsi="Times New Roman"/>
          <w:sz w:val="28"/>
          <w:szCs w:val="28"/>
          <w:lang w:eastAsia="lv-LV"/>
        </w:rPr>
        <w:t xml:space="preserve"> un šo noteikumu 13.punktā minētie projekta partneri </w:t>
      </w:r>
      <w:r w:rsidR="00483102" w:rsidRPr="0089502C">
        <w:rPr>
          <w:rFonts w:ascii="Times New Roman" w:hAnsi="Times New Roman"/>
          <w:sz w:val="28"/>
          <w:szCs w:val="28"/>
          <w:lang w:eastAsia="lv-LV"/>
        </w:rPr>
        <w:t xml:space="preserve">pretendē uz </w:t>
      </w:r>
      <w:r w:rsidR="00844B6F" w:rsidRPr="00BE1151">
        <w:rPr>
          <w:rFonts w:ascii="Times New Roman" w:hAnsi="Times New Roman"/>
          <w:sz w:val="28"/>
          <w:szCs w:val="28"/>
        </w:rPr>
        <w:t xml:space="preserve">programmas </w:t>
      </w:r>
      <w:r w:rsidR="00844B6F">
        <w:rPr>
          <w:rFonts w:ascii="Times New Roman" w:hAnsi="Times New Roman"/>
          <w:sz w:val="28"/>
          <w:szCs w:val="28"/>
        </w:rPr>
        <w:t>līdz</w:t>
      </w:r>
      <w:r w:rsidR="00483102" w:rsidRPr="0089502C">
        <w:rPr>
          <w:rFonts w:ascii="Times New Roman" w:hAnsi="Times New Roman"/>
          <w:sz w:val="28"/>
          <w:szCs w:val="28"/>
          <w:lang w:eastAsia="lv-LV"/>
        </w:rPr>
        <w:t>finansējumu, ja t</w:t>
      </w:r>
      <w:r w:rsidR="007415B7">
        <w:rPr>
          <w:rFonts w:ascii="Times New Roman" w:hAnsi="Times New Roman"/>
          <w:sz w:val="28"/>
          <w:szCs w:val="28"/>
          <w:lang w:eastAsia="lv-LV"/>
        </w:rPr>
        <w:t>ie</w:t>
      </w:r>
      <w:r w:rsidR="00483102" w:rsidRPr="0089502C">
        <w:rPr>
          <w:rFonts w:ascii="Times New Roman" w:hAnsi="Times New Roman"/>
          <w:sz w:val="28"/>
          <w:szCs w:val="28"/>
          <w:lang w:eastAsia="lv-LV"/>
        </w:rPr>
        <w:t xml:space="preserve"> atbilst šādām prasībām: </w:t>
      </w:r>
    </w:p>
    <w:p w:rsidR="00483102" w:rsidRPr="0089502C" w:rsidRDefault="008B47EB" w:rsidP="007415B7">
      <w:pPr>
        <w:spacing w:before="100" w:beforeAutospacing="1"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1</w:t>
      </w:r>
      <w:r w:rsidR="00E31E9E">
        <w:rPr>
          <w:rFonts w:ascii="Times New Roman" w:hAnsi="Times New Roman"/>
          <w:sz w:val="28"/>
          <w:szCs w:val="28"/>
          <w:lang w:eastAsia="lv-LV"/>
        </w:rPr>
        <w:t>5</w:t>
      </w:r>
      <w:r w:rsidR="00483102" w:rsidRPr="0089502C">
        <w:rPr>
          <w:rFonts w:ascii="Times New Roman" w:hAnsi="Times New Roman"/>
          <w:sz w:val="28"/>
          <w:szCs w:val="28"/>
          <w:lang w:eastAsia="lv-LV"/>
        </w:rPr>
        <w:t>.</w:t>
      </w:r>
      <w:r w:rsidR="007415B7">
        <w:rPr>
          <w:rFonts w:ascii="Times New Roman" w:hAnsi="Times New Roman"/>
          <w:sz w:val="28"/>
          <w:szCs w:val="28"/>
          <w:lang w:eastAsia="lv-LV"/>
        </w:rPr>
        <w:t>1</w:t>
      </w:r>
      <w:r w:rsidR="00483102" w:rsidRPr="0089502C">
        <w:rPr>
          <w:rFonts w:ascii="Times New Roman" w:hAnsi="Times New Roman"/>
          <w:sz w:val="28"/>
          <w:szCs w:val="28"/>
          <w:lang w:eastAsia="lv-LV"/>
        </w:rPr>
        <w:t xml:space="preserve">. tas nav pasludināts par maksātnespējīgu, neatrodas </w:t>
      </w:r>
      <w:r w:rsidR="00483102">
        <w:rPr>
          <w:rFonts w:ascii="Times New Roman" w:hAnsi="Times New Roman"/>
          <w:sz w:val="28"/>
          <w:szCs w:val="28"/>
          <w:lang w:eastAsia="lv-LV"/>
        </w:rPr>
        <w:t>tiesiskās aizsardzības procesā vai likvidācijas</w:t>
      </w:r>
      <w:r w:rsidR="00483102" w:rsidRPr="0089502C">
        <w:rPr>
          <w:rFonts w:ascii="Times New Roman" w:hAnsi="Times New Roman"/>
          <w:sz w:val="28"/>
          <w:szCs w:val="28"/>
          <w:lang w:eastAsia="lv-LV"/>
        </w:rPr>
        <w:t xml:space="preserve"> procesā, tā saimnieciskā darbība nav apturēta vai pārtraukta, nav uzsākta tiesvedība par tā darbīb</w:t>
      </w:r>
      <w:r w:rsidR="00483102">
        <w:rPr>
          <w:rFonts w:ascii="Times New Roman" w:hAnsi="Times New Roman"/>
          <w:sz w:val="28"/>
          <w:szCs w:val="28"/>
          <w:lang w:eastAsia="lv-LV"/>
        </w:rPr>
        <w:t xml:space="preserve">as izbeigšanu vai maksātnespēju (ja attiecināms); </w:t>
      </w:r>
    </w:p>
    <w:p w:rsidR="00483102" w:rsidRPr="0089502C" w:rsidRDefault="008B47EB" w:rsidP="00483102">
      <w:pPr>
        <w:spacing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1</w:t>
      </w:r>
      <w:r w:rsidR="00E31E9E">
        <w:rPr>
          <w:rFonts w:ascii="Times New Roman" w:hAnsi="Times New Roman"/>
          <w:sz w:val="28"/>
          <w:szCs w:val="28"/>
          <w:lang w:eastAsia="lv-LV"/>
        </w:rPr>
        <w:t>5</w:t>
      </w:r>
      <w:r w:rsidR="00483102" w:rsidRPr="0089502C">
        <w:rPr>
          <w:rFonts w:ascii="Times New Roman" w:hAnsi="Times New Roman"/>
          <w:sz w:val="28"/>
          <w:szCs w:val="28"/>
          <w:lang w:eastAsia="lv-LV"/>
        </w:rPr>
        <w:t>.</w:t>
      </w:r>
      <w:r w:rsidR="007415B7">
        <w:rPr>
          <w:rFonts w:ascii="Times New Roman" w:hAnsi="Times New Roman"/>
          <w:sz w:val="28"/>
          <w:szCs w:val="28"/>
          <w:lang w:eastAsia="lv-LV"/>
        </w:rPr>
        <w:t>2</w:t>
      </w:r>
      <w:r w:rsidR="00483102" w:rsidRPr="0089502C">
        <w:rPr>
          <w:rFonts w:ascii="Times New Roman" w:hAnsi="Times New Roman"/>
          <w:sz w:val="28"/>
          <w:szCs w:val="28"/>
          <w:lang w:eastAsia="lv-LV"/>
        </w:rPr>
        <w:t>. tam nav nodokļu parādu un valsts sociālās apdrošināšanas obligāto iemaksu parādu</w:t>
      </w:r>
      <w:r w:rsidR="00483102">
        <w:rPr>
          <w:rFonts w:ascii="Times New Roman" w:hAnsi="Times New Roman"/>
          <w:sz w:val="28"/>
          <w:szCs w:val="28"/>
          <w:lang w:eastAsia="lv-LV"/>
        </w:rPr>
        <w:t>, kas pārsniedz 1</w:t>
      </w:r>
      <w:r w:rsidR="007415B7">
        <w:rPr>
          <w:rFonts w:ascii="Times New Roman" w:hAnsi="Times New Roman"/>
          <w:sz w:val="28"/>
          <w:szCs w:val="28"/>
          <w:lang w:eastAsia="lv-LV"/>
        </w:rPr>
        <w:t>50</w:t>
      </w:r>
      <w:r w:rsidR="00ED4D61">
        <w:rPr>
          <w:rFonts w:ascii="Times New Roman" w:hAnsi="Times New Roman"/>
          <w:sz w:val="28"/>
          <w:szCs w:val="28"/>
          <w:lang w:eastAsia="lv-LV"/>
        </w:rPr>
        <w:t xml:space="preserve"> </w:t>
      </w:r>
      <w:r w:rsidR="00ED4D61" w:rsidRPr="00ED4D61">
        <w:rPr>
          <w:rFonts w:ascii="Times New Roman" w:hAnsi="Times New Roman"/>
          <w:i/>
          <w:sz w:val="28"/>
          <w:szCs w:val="28"/>
          <w:lang w:eastAsia="lv-LV"/>
        </w:rPr>
        <w:t>euro</w:t>
      </w:r>
      <w:r w:rsidR="00483102">
        <w:rPr>
          <w:rFonts w:ascii="Times New Roman" w:hAnsi="Times New Roman"/>
          <w:sz w:val="28"/>
          <w:szCs w:val="28"/>
          <w:lang w:eastAsia="lv-LV"/>
        </w:rPr>
        <w:t>;</w:t>
      </w:r>
    </w:p>
    <w:p w:rsidR="00483102" w:rsidRPr="0089502C" w:rsidRDefault="008B47EB" w:rsidP="00483102">
      <w:pPr>
        <w:spacing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1</w:t>
      </w:r>
      <w:r w:rsidR="00E31E9E">
        <w:rPr>
          <w:rFonts w:ascii="Times New Roman" w:hAnsi="Times New Roman"/>
          <w:sz w:val="28"/>
          <w:szCs w:val="28"/>
          <w:lang w:eastAsia="lv-LV"/>
        </w:rPr>
        <w:t>5</w:t>
      </w:r>
      <w:r w:rsidR="00483102" w:rsidRPr="0089502C">
        <w:rPr>
          <w:rFonts w:ascii="Times New Roman" w:hAnsi="Times New Roman"/>
          <w:sz w:val="28"/>
          <w:szCs w:val="28"/>
          <w:lang w:eastAsia="lv-LV"/>
        </w:rPr>
        <w:t>.</w:t>
      </w:r>
      <w:r w:rsidR="007415B7">
        <w:rPr>
          <w:rFonts w:ascii="Times New Roman" w:hAnsi="Times New Roman"/>
          <w:sz w:val="28"/>
          <w:szCs w:val="28"/>
          <w:lang w:eastAsia="lv-LV"/>
        </w:rPr>
        <w:t>3</w:t>
      </w:r>
      <w:r w:rsidR="00483102" w:rsidRPr="0089502C">
        <w:rPr>
          <w:rFonts w:ascii="Times New Roman" w:hAnsi="Times New Roman"/>
          <w:sz w:val="28"/>
          <w:szCs w:val="28"/>
          <w:lang w:eastAsia="lv-LV"/>
        </w:rPr>
        <w:t>. tas nav sniedzis nepatiesu informāciju programmas apsaimniekotāj</w:t>
      </w:r>
      <w:r w:rsidR="00EE670E">
        <w:rPr>
          <w:rFonts w:ascii="Times New Roman" w:hAnsi="Times New Roman"/>
          <w:sz w:val="28"/>
          <w:szCs w:val="28"/>
          <w:lang w:eastAsia="lv-LV"/>
        </w:rPr>
        <w:t>am</w:t>
      </w:r>
      <w:r w:rsidR="00483102" w:rsidRPr="0089502C">
        <w:rPr>
          <w:rFonts w:ascii="Times New Roman" w:hAnsi="Times New Roman"/>
          <w:sz w:val="28"/>
          <w:szCs w:val="28"/>
          <w:lang w:eastAsia="lv-LV"/>
        </w:rPr>
        <w:t xml:space="preserve"> vai aģentūrai saistībā ar </w:t>
      </w:r>
      <w:r w:rsidR="00483102" w:rsidRPr="00E87216">
        <w:rPr>
          <w:rFonts w:ascii="Times New Roman" w:hAnsi="Times New Roman"/>
          <w:sz w:val="28"/>
          <w:szCs w:val="28"/>
          <w:lang w:eastAsia="lv-LV"/>
        </w:rPr>
        <w:t>aģentūras administrēto</w:t>
      </w:r>
      <w:r w:rsidR="00483102" w:rsidRPr="0089502C">
        <w:rPr>
          <w:rFonts w:ascii="Times New Roman" w:hAnsi="Times New Roman"/>
          <w:sz w:val="28"/>
          <w:szCs w:val="28"/>
          <w:lang w:eastAsia="lv-LV"/>
        </w:rPr>
        <w:t xml:space="preserve"> Eiropas Savienības struktūrfondu vai citu ārvalstu finanšu instrumentu </w:t>
      </w:r>
      <w:r w:rsidR="007148A5">
        <w:rPr>
          <w:rFonts w:ascii="Times New Roman" w:hAnsi="Times New Roman"/>
          <w:sz w:val="28"/>
          <w:szCs w:val="28"/>
          <w:lang w:eastAsia="lv-LV"/>
        </w:rPr>
        <w:t xml:space="preserve">līdzfinansēto </w:t>
      </w:r>
      <w:r w:rsidR="00483102" w:rsidRPr="0089502C">
        <w:rPr>
          <w:rFonts w:ascii="Times New Roman" w:hAnsi="Times New Roman"/>
          <w:sz w:val="28"/>
          <w:szCs w:val="28"/>
          <w:lang w:eastAsia="lv-LV"/>
        </w:rPr>
        <w:t>projektu īstenošanu;</w:t>
      </w:r>
    </w:p>
    <w:p w:rsidR="007415B7" w:rsidRPr="0089502C" w:rsidRDefault="007415B7" w:rsidP="007415B7">
      <w:pPr>
        <w:spacing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15.4</w:t>
      </w:r>
      <w:r w:rsidRPr="007415B7">
        <w:rPr>
          <w:rFonts w:ascii="Times New Roman" w:hAnsi="Times New Roman"/>
          <w:sz w:val="28"/>
          <w:szCs w:val="28"/>
          <w:lang w:eastAsia="lv-LV"/>
        </w:rPr>
        <w:t>. tas nav iesniedzis vienu un to pašu projekta iesniegumu finansēšanai no dažādiem finanšu avotiem un nepretendē saņemt dubultu finansējumu viena un tā paša projekta īstenošanai</w:t>
      </w:r>
      <w:r>
        <w:rPr>
          <w:rFonts w:ascii="Times New Roman" w:hAnsi="Times New Roman"/>
          <w:sz w:val="28"/>
          <w:szCs w:val="28"/>
          <w:lang w:eastAsia="lv-LV"/>
        </w:rPr>
        <w:t>.</w:t>
      </w:r>
      <w:r w:rsidRPr="0089502C">
        <w:rPr>
          <w:rFonts w:ascii="Times New Roman" w:hAnsi="Times New Roman"/>
          <w:sz w:val="28"/>
          <w:szCs w:val="28"/>
          <w:lang w:eastAsia="lv-LV"/>
        </w:rPr>
        <w:t xml:space="preserve"> </w:t>
      </w:r>
    </w:p>
    <w:p w:rsidR="00B640C6" w:rsidRDefault="008B47EB" w:rsidP="00230D3D">
      <w:pPr>
        <w:spacing w:before="100" w:beforeAutospacing="1" w:after="100" w:afterAutospacing="1"/>
        <w:ind w:firstLine="720"/>
        <w:jc w:val="both"/>
        <w:rPr>
          <w:rFonts w:ascii="Times New Roman" w:hAnsi="Times New Roman"/>
          <w:sz w:val="28"/>
          <w:szCs w:val="28"/>
          <w:lang w:eastAsia="lv-LV"/>
        </w:rPr>
      </w:pPr>
      <w:r w:rsidRPr="00E31E9E">
        <w:rPr>
          <w:rFonts w:ascii="Times New Roman" w:hAnsi="Times New Roman"/>
          <w:sz w:val="28"/>
          <w:szCs w:val="28"/>
          <w:lang w:eastAsia="lv-LV"/>
        </w:rPr>
        <w:t>1</w:t>
      </w:r>
      <w:r w:rsidR="007415B7">
        <w:rPr>
          <w:rFonts w:ascii="Times New Roman" w:hAnsi="Times New Roman"/>
          <w:sz w:val="28"/>
          <w:szCs w:val="28"/>
          <w:lang w:eastAsia="lv-LV"/>
        </w:rPr>
        <w:t>6</w:t>
      </w:r>
      <w:r w:rsidR="007B4415" w:rsidRPr="00E31E9E">
        <w:rPr>
          <w:rFonts w:ascii="Times New Roman" w:hAnsi="Times New Roman"/>
          <w:sz w:val="28"/>
          <w:szCs w:val="28"/>
          <w:lang w:eastAsia="lv-LV"/>
        </w:rPr>
        <w:t xml:space="preserve">. </w:t>
      </w:r>
      <w:r w:rsidR="000A2813">
        <w:rPr>
          <w:rFonts w:ascii="Times New Roman" w:hAnsi="Times New Roman"/>
          <w:sz w:val="28"/>
          <w:szCs w:val="28"/>
          <w:lang w:eastAsia="lv-LV"/>
        </w:rPr>
        <w:t>P</w:t>
      </w:r>
      <w:r w:rsidR="007B4415" w:rsidRPr="00E31E9E">
        <w:rPr>
          <w:rFonts w:ascii="Times New Roman" w:hAnsi="Times New Roman"/>
          <w:sz w:val="28"/>
          <w:szCs w:val="28"/>
          <w:lang w:eastAsia="lv-LV"/>
        </w:rPr>
        <w:t xml:space="preserve">rojekta </w:t>
      </w:r>
      <w:r w:rsidR="000F2680" w:rsidRPr="00E31E9E">
        <w:rPr>
          <w:rFonts w:ascii="Times New Roman" w:hAnsi="Times New Roman"/>
          <w:sz w:val="28"/>
          <w:szCs w:val="28"/>
          <w:lang w:eastAsia="lv-LV"/>
        </w:rPr>
        <w:t xml:space="preserve">iesnieguma </w:t>
      </w:r>
      <w:r w:rsidR="007B4415" w:rsidRPr="00E31E9E">
        <w:rPr>
          <w:rFonts w:ascii="Times New Roman" w:hAnsi="Times New Roman"/>
          <w:sz w:val="28"/>
          <w:szCs w:val="28"/>
          <w:lang w:eastAsia="lv-LV"/>
        </w:rPr>
        <w:t xml:space="preserve">iesniedzējs pēc projekta iesnieguma apstiprināšanas un pirms projekta līguma noslēgšanas </w:t>
      </w:r>
      <w:r w:rsidR="00B640C6" w:rsidRPr="00E31E9E">
        <w:rPr>
          <w:rFonts w:ascii="Times New Roman" w:hAnsi="Times New Roman"/>
          <w:sz w:val="28"/>
          <w:szCs w:val="28"/>
          <w:lang w:eastAsia="lv-LV"/>
        </w:rPr>
        <w:t xml:space="preserve">ar aģentūru </w:t>
      </w:r>
      <w:r w:rsidR="007B4415" w:rsidRPr="00E31E9E">
        <w:rPr>
          <w:rFonts w:ascii="Times New Roman" w:hAnsi="Times New Roman"/>
          <w:sz w:val="28"/>
          <w:szCs w:val="28"/>
          <w:lang w:eastAsia="lv-LV"/>
        </w:rPr>
        <w:t>noslēdz partnerības līgumu ar projekta partneri</w:t>
      </w:r>
      <w:r w:rsidR="00B640C6" w:rsidRPr="00E31E9E">
        <w:rPr>
          <w:rFonts w:ascii="Times New Roman" w:hAnsi="Times New Roman"/>
          <w:sz w:val="28"/>
          <w:szCs w:val="28"/>
          <w:lang w:eastAsia="lv-LV"/>
        </w:rPr>
        <w:t xml:space="preserve">em. </w:t>
      </w:r>
      <w:r w:rsidR="004616A4">
        <w:rPr>
          <w:rFonts w:ascii="Times New Roman" w:hAnsi="Times New Roman"/>
          <w:sz w:val="28"/>
          <w:szCs w:val="28"/>
          <w:lang w:eastAsia="lv-LV"/>
        </w:rPr>
        <w:t>A</w:t>
      </w:r>
      <w:r w:rsidR="00230D3D" w:rsidRPr="00E31E9E">
        <w:rPr>
          <w:rFonts w:ascii="Times New Roman" w:hAnsi="Times New Roman"/>
          <w:sz w:val="28"/>
          <w:szCs w:val="28"/>
          <w:lang w:eastAsia="lv-LV"/>
        </w:rPr>
        <w:t xml:space="preserve">r </w:t>
      </w:r>
      <w:r w:rsidR="00E05886">
        <w:rPr>
          <w:rFonts w:ascii="Times New Roman" w:hAnsi="Times New Roman"/>
          <w:sz w:val="28"/>
          <w:szCs w:val="28"/>
          <w:lang w:eastAsia="lv-LV"/>
        </w:rPr>
        <w:t xml:space="preserve">donorvalsts </w:t>
      </w:r>
      <w:r w:rsidR="00230D3D" w:rsidRPr="00E31E9E">
        <w:rPr>
          <w:rFonts w:ascii="Times New Roman" w:hAnsi="Times New Roman"/>
          <w:sz w:val="28"/>
          <w:szCs w:val="28"/>
          <w:lang w:eastAsia="lv-LV"/>
        </w:rPr>
        <w:t>projekta</w:t>
      </w:r>
      <w:r w:rsidR="000F2680" w:rsidRPr="00E31E9E">
        <w:rPr>
          <w:rFonts w:ascii="Times New Roman" w:hAnsi="Times New Roman"/>
          <w:sz w:val="28"/>
          <w:szCs w:val="28"/>
          <w:lang w:eastAsia="lv-LV"/>
        </w:rPr>
        <w:t xml:space="preserve"> </w:t>
      </w:r>
      <w:r w:rsidR="00230D3D" w:rsidRPr="00E31E9E">
        <w:rPr>
          <w:rFonts w:ascii="Times New Roman" w:hAnsi="Times New Roman"/>
          <w:sz w:val="28"/>
          <w:szCs w:val="28"/>
          <w:lang w:eastAsia="lv-LV"/>
        </w:rPr>
        <w:t xml:space="preserve">partneri </w:t>
      </w:r>
      <w:r w:rsidR="00230D3D" w:rsidRPr="00E31E9E">
        <w:rPr>
          <w:rFonts w:ascii="Times New Roman" w:hAnsi="Times New Roman"/>
          <w:sz w:val="28"/>
          <w:szCs w:val="28"/>
          <w:lang w:eastAsia="lv-LV"/>
        </w:rPr>
        <w:lastRenderedPageBreak/>
        <w:t xml:space="preserve">partnerības līgumu slēdz </w:t>
      </w:r>
      <w:r w:rsidR="000A2813">
        <w:rPr>
          <w:rFonts w:ascii="Times New Roman" w:hAnsi="Times New Roman"/>
          <w:sz w:val="28"/>
          <w:szCs w:val="28"/>
          <w:lang w:eastAsia="lv-LV"/>
        </w:rPr>
        <w:t xml:space="preserve">tikai </w:t>
      </w:r>
      <w:r w:rsidR="00230D3D" w:rsidRPr="00E31E9E">
        <w:rPr>
          <w:rFonts w:ascii="Times New Roman" w:hAnsi="Times New Roman"/>
          <w:sz w:val="28"/>
          <w:szCs w:val="28"/>
          <w:lang w:eastAsia="lv-LV"/>
        </w:rPr>
        <w:t>angļu valodā</w:t>
      </w:r>
      <w:r w:rsidR="000A2813">
        <w:rPr>
          <w:rFonts w:ascii="Times New Roman" w:hAnsi="Times New Roman"/>
          <w:sz w:val="28"/>
          <w:szCs w:val="28"/>
          <w:lang w:eastAsia="lv-LV"/>
        </w:rPr>
        <w:t xml:space="preserve">, ja projekta iesnieguma iesniedzējs un </w:t>
      </w:r>
      <w:r w:rsidR="00E05886">
        <w:rPr>
          <w:rFonts w:ascii="Times New Roman" w:hAnsi="Times New Roman"/>
          <w:sz w:val="28"/>
          <w:szCs w:val="28"/>
          <w:lang w:eastAsia="lv-LV"/>
        </w:rPr>
        <w:t xml:space="preserve">donorvalsts </w:t>
      </w:r>
      <w:r w:rsidR="000A2813">
        <w:rPr>
          <w:rFonts w:ascii="Times New Roman" w:hAnsi="Times New Roman"/>
          <w:sz w:val="28"/>
          <w:szCs w:val="28"/>
          <w:lang w:eastAsia="lv-LV"/>
        </w:rPr>
        <w:t>projekta partneris tā vienojas</w:t>
      </w:r>
      <w:r w:rsidR="00230D3D" w:rsidRPr="00E31E9E">
        <w:rPr>
          <w:rFonts w:ascii="Times New Roman" w:hAnsi="Times New Roman"/>
          <w:sz w:val="28"/>
          <w:szCs w:val="28"/>
          <w:lang w:eastAsia="lv-LV"/>
        </w:rPr>
        <w:t>.</w:t>
      </w:r>
    </w:p>
    <w:p w:rsidR="00230D3D" w:rsidRPr="00230D3D" w:rsidRDefault="00A66E4C" w:rsidP="00230D3D">
      <w:pPr>
        <w:spacing w:before="100" w:beforeAutospacing="1" w:after="100" w:afterAutospacing="1"/>
        <w:ind w:firstLine="720"/>
        <w:jc w:val="both"/>
        <w:rPr>
          <w:rFonts w:ascii="Times New Roman" w:hAnsi="Times New Roman"/>
          <w:sz w:val="28"/>
          <w:szCs w:val="28"/>
          <w:lang w:eastAsia="lv-LV"/>
        </w:rPr>
      </w:pPr>
      <w:r w:rsidRPr="00230D3D">
        <w:rPr>
          <w:rFonts w:ascii="Times New Roman" w:hAnsi="Times New Roman"/>
          <w:sz w:val="28"/>
          <w:szCs w:val="28"/>
          <w:lang w:eastAsia="lv-LV"/>
        </w:rPr>
        <w:t>1</w:t>
      </w:r>
      <w:r>
        <w:rPr>
          <w:rFonts w:ascii="Times New Roman" w:hAnsi="Times New Roman"/>
          <w:sz w:val="28"/>
          <w:szCs w:val="28"/>
          <w:lang w:eastAsia="lv-LV"/>
        </w:rPr>
        <w:t>7</w:t>
      </w:r>
      <w:r w:rsidR="003B5735" w:rsidRPr="00230D3D">
        <w:rPr>
          <w:rFonts w:ascii="Times New Roman" w:hAnsi="Times New Roman"/>
          <w:sz w:val="28"/>
          <w:szCs w:val="28"/>
          <w:lang w:eastAsia="lv-LV"/>
        </w:rPr>
        <w:t>.</w:t>
      </w:r>
      <w:r w:rsidR="00B640C6" w:rsidRPr="00230D3D">
        <w:rPr>
          <w:rFonts w:ascii="Times New Roman" w:hAnsi="Times New Roman"/>
          <w:sz w:val="28"/>
          <w:szCs w:val="28"/>
          <w:lang w:eastAsia="lv-LV"/>
        </w:rPr>
        <w:t xml:space="preserve"> </w:t>
      </w:r>
      <w:r w:rsidR="004616A4" w:rsidRPr="00230D3D">
        <w:rPr>
          <w:rFonts w:ascii="Times New Roman" w:hAnsi="Times New Roman"/>
          <w:sz w:val="28"/>
          <w:szCs w:val="28"/>
          <w:lang w:eastAsia="lv-LV"/>
        </w:rPr>
        <w:t>Partne</w:t>
      </w:r>
      <w:r w:rsidR="004616A4">
        <w:rPr>
          <w:rFonts w:ascii="Times New Roman" w:hAnsi="Times New Roman"/>
          <w:sz w:val="28"/>
          <w:szCs w:val="28"/>
          <w:lang w:eastAsia="lv-LV"/>
        </w:rPr>
        <w:t>rības</w:t>
      </w:r>
      <w:r w:rsidR="00E31E9E">
        <w:rPr>
          <w:rFonts w:ascii="Times New Roman" w:hAnsi="Times New Roman"/>
          <w:sz w:val="28"/>
          <w:szCs w:val="28"/>
          <w:lang w:eastAsia="lv-LV"/>
        </w:rPr>
        <w:t xml:space="preserve"> līgumā iekļauj vismaz šādu informāciju</w:t>
      </w:r>
      <w:r w:rsidR="00B640C6" w:rsidRPr="00230D3D">
        <w:rPr>
          <w:rFonts w:ascii="Times New Roman" w:hAnsi="Times New Roman"/>
          <w:sz w:val="28"/>
          <w:szCs w:val="28"/>
          <w:lang w:eastAsia="lv-LV"/>
        </w:rPr>
        <w:t>:</w:t>
      </w:r>
    </w:p>
    <w:p w:rsidR="00230D3D" w:rsidRPr="0078221A" w:rsidRDefault="00A66E4C" w:rsidP="00230D3D">
      <w:pPr>
        <w:widowControl w:val="0"/>
        <w:autoSpaceDE w:val="0"/>
        <w:autoSpaceDN w:val="0"/>
        <w:adjustRightInd w:val="0"/>
        <w:ind w:firstLine="720"/>
        <w:jc w:val="both"/>
        <w:rPr>
          <w:rFonts w:ascii="Times New Roman" w:hAnsi="Times New Roman"/>
          <w:color w:val="000000"/>
          <w:sz w:val="28"/>
          <w:szCs w:val="28"/>
          <w:lang w:eastAsia="en-US"/>
        </w:rPr>
      </w:pPr>
      <w:r>
        <w:rPr>
          <w:rFonts w:ascii="Times New Roman" w:hAnsi="Times New Roman"/>
          <w:color w:val="000000"/>
          <w:sz w:val="28"/>
          <w:szCs w:val="28"/>
          <w:lang w:eastAsia="en-US"/>
        </w:rPr>
        <w:t>17</w:t>
      </w:r>
      <w:r w:rsidR="00A86638" w:rsidRPr="00A86638">
        <w:rPr>
          <w:rFonts w:ascii="Times New Roman" w:hAnsi="Times New Roman"/>
          <w:color w:val="000000"/>
          <w:sz w:val="28"/>
          <w:szCs w:val="28"/>
          <w:lang w:eastAsia="en-US"/>
        </w:rPr>
        <w:t xml:space="preserve">.1. </w:t>
      </w:r>
      <w:r w:rsidR="002752C1" w:rsidRPr="002752C1">
        <w:rPr>
          <w:rFonts w:ascii="Times New Roman" w:hAnsi="Times New Roman"/>
          <w:color w:val="000000"/>
          <w:sz w:val="28"/>
          <w:szCs w:val="28"/>
          <w:lang w:eastAsia="en-US"/>
        </w:rPr>
        <w:t>pušu atbildību, pienākumus un tiesības</w:t>
      </w:r>
      <w:r w:rsidR="00A86638" w:rsidRPr="00A86638">
        <w:rPr>
          <w:rFonts w:ascii="Times New Roman" w:hAnsi="Times New Roman"/>
          <w:color w:val="000000"/>
          <w:sz w:val="28"/>
          <w:szCs w:val="28"/>
          <w:lang w:eastAsia="en-US"/>
        </w:rPr>
        <w:t>;</w:t>
      </w:r>
    </w:p>
    <w:p w:rsidR="00230D3D" w:rsidRPr="0078221A" w:rsidRDefault="00A66E4C" w:rsidP="00230D3D">
      <w:pPr>
        <w:widowControl w:val="0"/>
        <w:autoSpaceDE w:val="0"/>
        <w:autoSpaceDN w:val="0"/>
        <w:adjustRightInd w:val="0"/>
        <w:ind w:firstLine="720"/>
        <w:jc w:val="both"/>
        <w:rPr>
          <w:rFonts w:ascii="Times New Roman" w:hAnsi="Times New Roman"/>
          <w:color w:val="000000"/>
          <w:sz w:val="28"/>
          <w:szCs w:val="28"/>
          <w:lang w:eastAsia="en-US"/>
        </w:rPr>
      </w:pPr>
      <w:r>
        <w:rPr>
          <w:rFonts w:ascii="Times New Roman" w:hAnsi="Times New Roman"/>
          <w:color w:val="000000"/>
          <w:sz w:val="28"/>
          <w:szCs w:val="28"/>
          <w:lang w:eastAsia="en-US"/>
        </w:rPr>
        <w:t>17</w:t>
      </w:r>
      <w:r w:rsidR="00A86638" w:rsidRPr="00A86638">
        <w:rPr>
          <w:rFonts w:ascii="Times New Roman" w:hAnsi="Times New Roman"/>
          <w:color w:val="000000"/>
          <w:sz w:val="28"/>
          <w:szCs w:val="28"/>
          <w:lang w:eastAsia="en-US"/>
        </w:rPr>
        <w:t xml:space="preserve">.2. </w:t>
      </w:r>
      <w:r w:rsidR="008F2636" w:rsidRPr="008F2636">
        <w:rPr>
          <w:rFonts w:ascii="Times New Roman" w:hAnsi="Times New Roman"/>
          <w:color w:val="000000"/>
          <w:sz w:val="28"/>
          <w:szCs w:val="28"/>
          <w:lang w:eastAsia="en-US"/>
        </w:rPr>
        <w:t>finanšu nosacījumus, tai skaitā projekta partnerim paredzēto programmas līdzfinansējuma daļu</w:t>
      </w:r>
      <w:r w:rsidR="006839D7">
        <w:rPr>
          <w:rFonts w:ascii="Times New Roman" w:hAnsi="Times New Roman"/>
          <w:color w:val="000000"/>
          <w:sz w:val="28"/>
          <w:szCs w:val="28"/>
          <w:lang w:eastAsia="en-US"/>
        </w:rPr>
        <w:t>,</w:t>
      </w:r>
      <w:r w:rsidR="008F2636" w:rsidRPr="008F2636">
        <w:rPr>
          <w:rFonts w:ascii="Times New Roman" w:hAnsi="Times New Roman"/>
          <w:color w:val="000000"/>
          <w:sz w:val="28"/>
          <w:szCs w:val="28"/>
          <w:lang w:eastAsia="en-US"/>
        </w:rPr>
        <w:t xml:space="preserve"> </w:t>
      </w:r>
      <w:r w:rsidR="006839D7">
        <w:rPr>
          <w:rFonts w:ascii="Times New Roman" w:hAnsi="Times New Roman"/>
          <w:color w:val="000000"/>
          <w:sz w:val="28"/>
          <w:szCs w:val="28"/>
          <w:lang w:eastAsia="en-US"/>
        </w:rPr>
        <w:t xml:space="preserve">attiecināmās izmaksas un to </w:t>
      </w:r>
      <w:r w:rsidR="006839D7" w:rsidRPr="008F2636">
        <w:rPr>
          <w:rFonts w:ascii="Times New Roman" w:hAnsi="Times New Roman"/>
          <w:color w:val="000000"/>
          <w:sz w:val="28"/>
          <w:szCs w:val="28"/>
          <w:lang w:eastAsia="en-US"/>
        </w:rPr>
        <w:t>attiecinā</w:t>
      </w:r>
      <w:r w:rsidR="007415B7">
        <w:rPr>
          <w:rFonts w:ascii="Times New Roman" w:hAnsi="Times New Roman"/>
          <w:color w:val="000000"/>
          <w:sz w:val="28"/>
          <w:szCs w:val="28"/>
          <w:lang w:eastAsia="en-US"/>
        </w:rPr>
        <w:t>mības</w:t>
      </w:r>
      <w:r w:rsidR="008F2636" w:rsidRPr="008F2636">
        <w:rPr>
          <w:rFonts w:ascii="Times New Roman" w:hAnsi="Times New Roman"/>
          <w:color w:val="000000"/>
          <w:sz w:val="28"/>
          <w:szCs w:val="28"/>
          <w:lang w:eastAsia="en-US"/>
        </w:rPr>
        <w:t xml:space="preserve"> nosacījumus</w:t>
      </w:r>
      <w:r w:rsidR="008F2636">
        <w:rPr>
          <w:rFonts w:ascii="Times New Roman" w:hAnsi="Times New Roman"/>
          <w:color w:val="000000"/>
          <w:sz w:val="28"/>
          <w:szCs w:val="28"/>
          <w:lang w:eastAsia="en-US"/>
        </w:rPr>
        <w:t>,</w:t>
      </w:r>
      <w:r w:rsidR="008F2636" w:rsidRPr="008F2636">
        <w:rPr>
          <w:rFonts w:ascii="Times New Roman" w:hAnsi="Times New Roman"/>
          <w:color w:val="000000"/>
          <w:sz w:val="28"/>
          <w:szCs w:val="28"/>
          <w:lang w:eastAsia="en-US"/>
        </w:rPr>
        <w:t xml:space="preserve"> </w:t>
      </w:r>
      <w:r w:rsidR="00A86638" w:rsidRPr="00A86638">
        <w:rPr>
          <w:rFonts w:ascii="Times New Roman" w:hAnsi="Times New Roman"/>
          <w:color w:val="000000"/>
          <w:sz w:val="28"/>
          <w:szCs w:val="28"/>
          <w:lang w:eastAsia="en-US"/>
        </w:rPr>
        <w:t>ievērojot</w:t>
      </w:r>
      <w:r w:rsidR="008F2636">
        <w:rPr>
          <w:rFonts w:ascii="Times New Roman" w:hAnsi="Times New Roman"/>
          <w:color w:val="000000"/>
          <w:sz w:val="28"/>
          <w:szCs w:val="28"/>
          <w:lang w:eastAsia="en-US"/>
        </w:rPr>
        <w:t xml:space="preserve"> to</w:t>
      </w:r>
      <w:r w:rsidR="00A86638" w:rsidRPr="00A86638">
        <w:rPr>
          <w:rFonts w:ascii="Times New Roman" w:hAnsi="Times New Roman"/>
          <w:color w:val="000000"/>
          <w:sz w:val="28"/>
          <w:szCs w:val="28"/>
          <w:lang w:eastAsia="en-US"/>
        </w:rPr>
        <w:t xml:space="preserve">, ka </w:t>
      </w:r>
      <w:r w:rsidR="008F2636">
        <w:rPr>
          <w:rFonts w:ascii="Times New Roman" w:hAnsi="Times New Roman"/>
          <w:color w:val="000000"/>
          <w:sz w:val="28"/>
          <w:szCs w:val="28"/>
          <w:lang w:eastAsia="en-US"/>
        </w:rPr>
        <w:t xml:space="preserve">uz </w:t>
      </w:r>
      <w:r w:rsidR="00A86638" w:rsidRPr="00A86638">
        <w:rPr>
          <w:rFonts w:ascii="Times New Roman" w:hAnsi="Times New Roman"/>
          <w:color w:val="000000"/>
          <w:sz w:val="28"/>
          <w:szCs w:val="28"/>
          <w:lang w:eastAsia="en-US"/>
        </w:rPr>
        <w:t>projekta partnera izdevumi</w:t>
      </w:r>
      <w:r w:rsidR="008F2636">
        <w:rPr>
          <w:rFonts w:ascii="Times New Roman" w:hAnsi="Times New Roman"/>
          <w:color w:val="000000"/>
          <w:sz w:val="28"/>
          <w:szCs w:val="28"/>
          <w:lang w:eastAsia="en-US"/>
        </w:rPr>
        <w:t>em</w:t>
      </w:r>
      <w:r w:rsidR="00A86638" w:rsidRPr="00A86638">
        <w:rPr>
          <w:rFonts w:ascii="Times New Roman" w:hAnsi="Times New Roman"/>
          <w:color w:val="000000"/>
          <w:sz w:val="28"/>
          <w:szCs w:val="28"/>
          <w:lang w:eastAsia="en-US"/>
        </w:rPr>
        <w:t xml:space="preserve"> ir </w:t>
      </w:r>
      <w:r w:rsidR="008F2636">
        <w:rPr>
          <w:rFonts w:ascii="Times New Roman" w:hAnsi="Times New Roman"/>
          <w:color w:val="000000"/>
          <w:sz w:val="28"/>
          <w:szCs w:val="28"/>
          <w:lang w:eastAsia="en-US"/>
        </w:rPr>
        <w:t xml:space="preserve">attiecināmi </w:t>
      </w:r>
      <w:r w:rsidR="00A86638" w:rsidRPr="00A86638">
        <w:rPr>
          <w:rFonts w:ascii="Times New Roman" w:hAnsi="Times New Roman"/>
          <w:color w:val="000000"/>
          <w:sz w:val="28"/>
          <w:szCs w:val="28"/>
          <w:lang w:eastAsia="en-US"/>
        </w:rPr>
        <w:t xml:space="preserve">tādi paši </w:t>
      </w:r>
      <w:r w:rsidR="006839D7">
        <w:rPr>
          <w:rFonts w:ascii="Times New Roman" w:hAnsi="Times New Roman"/>
          <w:color w:val="000000"/>
          <w:sz w:val="28"/>
          <w:szCs w:val="28"/>
          <w:lang w:eastAsia="en-US"/>
        </w:rPr>
        <w:t>nosacījumi</w:t>
      </w:r>
      <w:r w:rsidR="00A86638" w:rsidRPr="00A86638">
        <w:rPr>
          <w:rFonts w:ascii="Times New Roman" w:hAnsi="Times New Roman"/>
          <w:color w:val="000000"/>
          <w:sz w:val="28"/>
          <w:szCs w:val="28"/>
          <w:lang w:eastAsia="en-US"/>
        </w:rPr>
        <w:t xml:space="preserve">, </w:t>
      </w:r>
      <w:r w:rsidR="00FD1CE6">
        <w:rPr>
          <w:rFonts w:ascii="Times New Roman" w:hAnsi="Times New Roman"/>
          <w:color w:val="000000"/>
          <w:sz w:val="28"/>
          <w:szCs w:val="28"/>
          <w:lang w:eastAsia="en-US"/>
        </w:rPr>
        <w:t xml:space="preserve">kas ir noteikti </w:t>
      </w:r>
      <w:r w:rsidR="000F2680">
        <w:rPr>
          <w:rFonts w:ascii="Times New Roman" w:hAnsi="Times New Roman"/>
          <w:color w:val="000000"/>
          <w:sz w:val="28"/>
          <w:szCs w:val="28"/>
          <w:lang w:eastAsia="en-US"/>
        </w:rPr>
        <w:t>projekta iesnieguma iesniedzēja</w:t>
      </w:r>
      <w:r w:rsidR="00A86638" w:rsidRPr="00A86638">
        <w:rPr>
          <w:rFonts w:ascii="Times New Roman" w:hAnsi="Times New Roman"/>
          <w:color w:val="000000"/>
          <w:sz w:val="28"/>
          <w:szCs w:val="28"/>
          <w:lang w:eastAsia="en-US"/>
        </w:rPr>
        <w:t xml:space="preserve"> izdevumi</w:t>
      </w:r>
      <w:r w:rsidR="00FD1CE6">
        <w:rPr>
          <w:rFonts w:ascii="Times New Roman" w:hAnsi="Times New Roman"/>
          <w:color w:val="000000"/>
          <w:sz w:val="28"/>
          <w:szCs w:val="28"/>
          <w:lang w:eastAsia="en-US"/>
        </w:rPr>
        <w:t>em</w:t>
      </w:r>
      <w:r w:rsidR="00A86638" w:rsidRPr="00A86638">
        <w:rPr>
          <w:rFonts w:ascii="Times New Roman" w:hAnsi="Times New Roman"/>
          <w:color w:val="000000"/>
          <w:sz w:val="28"/>
          <w:szCs w:val="28"/>
          <w:lang w:eastAsia="en-US"/>
        </w:rPr>
        <w:t>;</w:t>
      </w:r>
    </w:p>
    <w:p w:rsidR="00230D3D" w:rsidRPr="00230D3D" w:rsidRDefault="00A66E4C" w:rsidP="00230D3D">
      <w:pPr>
        <w:widowControl w:val="0"/>
        <w:autoSpaceDE w:val="0"/>
        <w:autoSpaceDN w:val="0"/>
        <w:adjustRightInd w:val="0"/>
        <w:ind w:firstLine="720"/>
        <w:jc w:val="both"/>
        <w:rPr>
          <w:rFonts w:ascii="Times New Roman" w:hAnsi="Times New Roman"/>
          <w:color w:val="000000"/>
          <w:sz w:val="28"/>
          <w:szCs w:val="28"/>
          <w:lang w:val="en-US"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.3. netiešo izmaksu aprēķināšanas metodi un to maksimālo apmēru;</w:t>
      </w:r>
    </w:p>
    <w:p w:rsidR="00230D3D" w:rsidRPr="00830BEA" w:rsidRDefault="00A66E4C" w:rsidP="00230D3D">
      <w:pPr>
        <w:widowControl w:val="0"/>
        <w:autoSpaceDE w:val="0"/>
        <w:autoSpaceDN w:val="0"/>
        <w:adjustRightInd w:val="0"/>
        <w:ind w:firstLine="720"/>
        <w:jc w:val="both"/>
        <w:rPr>
          <w:rFonts w:ascii="Times New Roman" w:hAnsi="Times New Roman"/>
          <w:color w:val="000000"/>
          <w:sz w:val="28"/>
          <w:szCs w:val="28"/>
          <w:lang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 xml:space="preserve">.4. valūtas </w:t>
      </w:r>
      <w:r w:rsidR="00230D3D" w:rsidRPr="00830BEA">
        <w:rPr>
          <w:rFonts w:ascii="Times New Roman" w:hAnsi="Times New Roman"/>
          <w:color w:val="000000"/>
          <w:sz w:val="28"/>
          <w:szCs w:val="28"/>
          <w:lang w:eastAsia="en-US"/>
        </w:rPr>
        <w:t>kursa maiņas noteikum</w:t>
      </w:r>
      <w:r w:rsidR="00BB7548" w:rsidRPr="00830BEA">
        <w:rPr>
          <w:rFonts w:ascii="Times New Roman" w:hAnsi="Times New Roman"/>
          <w:color w:val="000000"/>
          <w:sz w:val="28"/>
          <w:szCs w:val="28"/>
          <w:lang w:eastAsia="en-US"/>
        </w:rPr>
        <w:t>us</w:t>
      </w:r>
      <w:r w:rsidR="00230D3D" w:rsidRPr="00830BEA">
        <w:rPr>
          <w:rFonts w:ascii="Times New Roman" w:hAnsi="Times New Roman"/>
          <w:color w:val="000000"/>
          <w:sz w:val="28"/>
          <w:szCs w:val="28"/>
          <w:lang w:eastAsia="en-US"/>
        </w:rPr>
        <w:t xml:space="preserve"> saistībā ar šādiem izdevumiem un to atmaksu</w:t>
      </w:r>
      <w:r w:rsidR="00830BEA">
        <w:rPr>
          <w:rFonts w:ascii="Times New Roman" w:hAnsi="Times New Roman"/>
          <w:color w:val="000000"/>
          <w:sz w:val="28"/>
          <w:szCs w:val="28"/>
          <w:lang w:eastAsia="en-US"/>
        </w:rPr>
        <w:t xml:space="preserve"> (attiecas uz</w:t>
      </w:r>
      <w:r w:rsidR="00830BEA" w:rsidRPr="00830BEA">
        <w:rPr>
          <w:rFonts w:ascii="Times New Roman" w:hAnsi="Times New Roman"/>
          <w:color w:val="000000"/>
          <w:sz w:val="28"/>
          <w:szCs w:val="28"/>
          <w:lang w:eastAsia="en-US"/>
        </w:rPr>
        <w:t xml:space="preserve"> projektā iesaist</w:t>
      </w:r>
      <w:r w:rsidR="00830BEA">
        <w:rPr>
          <w:rFonts w:ascii="Times New Roman" w:hAnsi="Times New Roman"/>
          <w:color w:val="000000"/>
          <w:sz w:val="28"/>
          <w:szCs w:val="28"/>
          <w:lang w:eastAsia="en-US"/>
        </w:rPr>
        <w:t>īto donorvalsts projekta partneri)</w:t>
      </w:r>
      <w:r w:rsidR="00230D3D" w:rsidRPr="00830BEA">
        <w:rPr>
          <w:rFonts w:ascii="Times New Roman" w:hAnsi="Times New Roman"/>
          <w:color w:val="000000"/>
          <w:sz w:val="28"/>
          <w:szCs w:val="28"/>
          <w:lang w:eastAsia="en-US"/>
        </w:rPr>
        <w:t>;</w:t>
      </w:r>
    </w:p>
    <w:p w:rsidR="00230D3D" w:rsidRPr="00230D3D" w:rsidRDefault="00A66E4C" w:rsidP="00230D3D">
      <w:pPr>
        <w:widowControl w:val="0"/>
        <w:autoSpaceDE w:val="0"/>
        <w:autoSpaceDN w:val="0"/>
        <w:adjustRightInd w:val="0"/>
        <w:ind w:firstLine="720"/>
        <w:jc w:val="both"/>
        <w:rPr>
          <w:rFonts w:ascii="Times New Roman" w:hAnsi="Times New Roman"/>
          <w:color w:val="000000"/>
          <w:sz w:val="28"/>
          <w:szCs w:val="28"/>
          <w:lang w:val="en-US"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 xml:space="preserve">.5. </w:t>
      </w:r>
      <w:r w:rsidR="00D9201C" w:rsidRPr="00D9201C">
        <w:rPr>
          <w:rFonts w:ascii="Times New Roman" w:hAnsi="Times New Roman"/>
          <w:color w:val="000000"/>
          <w:sz w:val="28"/>
          <w:szCs w:val="28"/>
          <w:lang w:eastAsia="en-US"/>
        </w:rPr>
        <w:t>pārbaužu un auditu veikšanas nosacījumus</w:t>
      </w:r>
      <w:r w:rsidR="006839D7">
        <w:rPr>
          <w:rFonts w:ascii="Times New Roman" w:hAnsi="Times New Roman"/>
          <w:color w:val="000000"/>
          <w:sz w:val="28"/>
          <w:szCs w:val="28"/>
          <w:lang w:eastAsia="en-US"/>
        </w:rPr>
        <w:t>;</w:t>
      </w:r>
      <w:r w:rsidR="00230D3D" w:rsidRPr="00230D3D">
        <w:rPr>
          <w:rFonts w:ascii="Times New Roman" w:hAnsi="Times New Roman"/>
          <w:color w:val="000000"/>
          <w:sz w:val="28"/>
          <w:szCs w:val="28"/>
          <w:lang w:val="en-US" w:eastAsia="en-US"/>
        </w:rPr>
        <w:t>;</w:t>
      </w:r>
    </w:p>
    <w:p w:rsidR="00230D3D" w:rsidRPr="00230D3D" w:rsidRDefault="00A66E4C" w:rsidP="00230D3D">
      <w:pPr>
        <w:widowControl w:val="0"/>
        <w:autoSpaceDE w:val="0"/>
        <w:autoSpaceDN w:val="0"/>
        <w:adjustRightInd w:val="0"/>
        <w:ind w:firstLine="720"/>
        <w:jc w:val="both"/>
        <w:rPr>
          <w:rFonts w:ascii="Times New Roman" w:hAnsi="Times New Roman"/>
          <w:color w:val="000000"/>
          <w:sz w:val="28"/>
          <w:szCs w:val="28"/>
          <w:lang w:val="en-US"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.6.</w:t>
      </w:r>
      <w:r w:rsidR="007415B7">
        <w:rPr>
          <w:rFonts w:ascii="Times New Roman" w:hAnsi="Times New Roman"/>
          <w:color w:val="000000"/>
          <w:sz w:val="28"/>
          <w:szCs w:val="28"/>
          <w:lang w:val="en-US" w:eastAsia="en-US"/>
        </w:rPr>
        <w:t xml:space="preserve"> </w:t>
      </w:r>
      <w:r w:rsidR="000B0020" w:rsidRPr="000B0020">
        <w:rPr>
          <w:rFonts w:ascii="Times New Roman" w:hAnsi="Times New Roman"/>
          <w:color w:val="000000"/>
          <w:sz w:val="28"/>
          <w:szCs w:val="28"/>
          <w:lang w:val="en-US" w:eastAsia="en-US"/>
        </w:rPr>
        <w:t xml:space="preserve">strīdu risināšanas </w:t>
      </w:r>
      <w:r w:rsidR="00230D3D" w:rsidRPr="00230D3D">
        <w:rPr>
          <w:rFonts w:ascii="Times New Roman" w:hAnsi="Times New Roman"/>
          <w:color w:val="000000"/>
          <w:sz w:val="28"/>
          <w:szCs w:val="28"/>
          <w:lang w:val="en-US" w:eastAsia="en-US"/>
        </w:rPr>
        <w:t>un konfidenciālas informācijas neizpaušanas kārtību;</w:t>
      </w:r>
    </w:p>
    <w:p w:rsidR="00230D3D" w:rsidRPr="00230D3D" w:rsidRDefault="00A66E4C" w:rsidP="00230D3D">
      <w:pPr>
        <w:widowControl w:val="0"/>
        <w:autoSpaceDE w:val="0"/>
        <w:autoSpaceDN w:val="0"/>
        <w:adjustRightInd w:val="0"/>
        <w:ind w:firstLine="720"/>
        <w:jc w:val="both"/>
        <w:rPr>
          <w:rFonts w:ascii="Times New Roman" w:hAnsi="Times New Roman"/>
          <w:color w:val="000000"/>
          <w:sz w:val="28"/>
          <w:szCs w:val="28"/>
          <w:lang w:val="en-US"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.7. noteikumus par līguma spēkā stāšanos, darbības laiku un līguma izbeigšanu;</w:t>
      </w:r>
    </w:p>
    <w:p w:rsidR="00A66E4C" w:rsidRPr="00230D3D" w:rsidRDefault="00A66E4C" w:rsidP="00230D3D">
      <w:pPr>
        <w:widowControl w:val="0"/>
        <w:autoSpaceDE w:val="0"/>
        <w:autoSpaceDN w:val="0"/>
        <w:adjustRightInd w:val="0"/>
        <w:ind w:firstLine="720"/>
        <w:jc w:val="both"/>
        <w:rPr>
          <w:rFonts w:ascii="Times New Roman" w:hAnsi="Times New Roman"/>
          <w:color w:val="000000"/>
          <w:sz w:val="28"/>
          <w:szCs w:val="28"/>
          <w:lang w:val="en-US" w:eastAsia="en-US"/>
        </w:rPr>
      </w:pPr>
      <w:r>
        <w:rPr>
          <w:rFonts w:ascii="Times New Roman" w:hAnsi="Times New Roman"/>
          <w:color w:val="000000"/>
          <w:sz w:val="28"/>
          <w:szCs w:val="28"/>
          <w:lang w:val="en-US" w:eastAsia="en-US"/>
        </w:rPr>
        <w:t>17</w:t>
      </w:r>
      <w:r w:rsidR="00230D3D" w:rsidRPr="00230D3D">
        <w:rPr>
          <w:rFonts w:ascii="Times New Roman" w:hAnsi="Times New Roman"/>
          <w:color w:val="000000"/>
          <w:sz w:val="28"/>
          <w:szCs w:val="28"/>
          <w:lang w:val="en-US" w:eastAsia="en-US"/>
        </w:rPr>
        <w:t xml:space="preserve">.8.  detalizētu partnerības plānu (t.sk. katra </w:t>
      </w:r>
      <w:r w:rsidR="000F2680">
        <w:rPr>
          <w:rFonts w:ascii="Times New Roman" w:hAnsi="Times New Roman"/>
          <w:color w:val="000000"/>
          <w:sz w:val="28"/>
          <w:szCs w:val="28"/>
          <w:lang w:val="en-US" w:eastAsia="en-US"/>
        </w:rPr>
        <w:t xml:space="preserve">projekta </w:t>
      </w:r>
      <w:r w:rsidR="00230D3D" w:rsidRPr="00230D3D">
        <w:rPr>
          <w:rFonts w:ascii="Times New Roman" w:hAnsi="Times New Roman"/>
          <w:color w:val="000000"/>
          <w:sz w:val="28"/>
          <w:szCs w:val="28"/>
          <w:lang w:val="en-US" w:eastAsia="en-US"/>
        </w:rPr>
        <w:t>partnera veicamās aktivitātes, to īstenošanas termiņus, sasniedzamos rezultātus un iznākumus, ieguldāmos resursus un galvenos ekspertus) un detalizētu budžetu ar uzskait</w:t>
      </w:r>
      <w:r w:rsidR="007768E2">
        <w:rPr>
          <w:rFonts w:ascii="Times New Roman" w:hAnsi="Times New Roman"/>
          <w:color w:val="000000"/>
          <w:sz w:val="28"/>
          <w:szCs w:val="28"/>
          <w:lang w:val="en-US" w:eastAsia="en-US"/>
        </w:rPr>
        <w:t>ītām izmaksām un vienības cenām;</w:t>
      </w:r>
    </w:p>
    <w:p w:rsidR="000F2680" w:rsidRPr="00A66E4C" w:rsidRDefault="00A66E4C" w:rsidP="00A66E4C">
      <w:pPr>
        <w:widowControl w:val="0"/>
        <w:autoSpaceDE w:val="0"/>
        <w:autoSpaceDN w:val="0"/>
        <w:adjustRightInd w:val="0"/>
        <w:ind w:firstLine="720"/>
        <w:jc w:val="both"/>
        <w:rPr>
          <w:rFonts w:ascii="Times New Roman" w:hAnsi="Times New Roman"/>
          <w:sz w:val="28"/>
          <w:szCs w:val="28"/>
        </w:rPr>
      </w:pPr>
      <w:r w:rsidRPr="00A66E4C">
        <w:rPr>
          <w:rFonts w:ascii="Times New Roman" w:hAnsi="Times New Roman"/>
          <w:sz w:val="28"/>
          <w:szCs w:val="28"/>
          <w:lang w:val="en-US" w:eastAsia="en-US"/>
        </w:rPr>
        <w:t>1</w:t>
      </w:r>
      <w:r>
        <w:rPr>
          <w:rFonts w:ascii="Times New Roman" w:hAnsi="Times New Roman"/>
          <w:sz w:val="28"/>
          <w:szCs w:val="28"/>
          <w:lang w:val="en-US" w:eastAsia="en-US"/>
        </w:rPr>
        <w:t>7</w:t>
      </w:r>
      <w:r w:rsidR="00230D3D" w:rsidRPr="00A66E4C">
        <w:rPr>
          <w:rFonts w:ascii="Times New Roman" w:hAnsi="Times New Roman"/>
          <w:sz w:val="28"/>
          <w:szCs w:val="28"/>
          <w:lang w:val="en-US" w:eastAsia="en-US"/>
        </w:rPr>
        <w:t xml:space="preserve">.9. noteikumus par intelektuālā īpašuma tiesībām, kuriem </w:t>
      </w:r>
      <w:r w:rsidR="00230D3D" w:rsidRPr="00A66E4C">
        <w:rPr>
          <w:rFonts w:ascii="Times New Roman" w:hAnsi="Times New Roman"/>
          <w:i/>
          <w:iCs/>
          <w:sz w:val="28"/>
          <w:szCs w:val="28"/>
          <w:lang w:val="en-US" w:eastAsia="en-US"/>
        </w:rPr>
        <w:t>mutatis mutandis</w:t>
      </w:r>
      <w:r w:rsidR="00230D3D" w:rsidRPr="00A66E4C">
        <w:rPr>
          <w:rFonts w:ascii="Times New Roman" w:hAnsi="Times New Roman"/>
          <w:sz w:val="28"/>
          <w:szCs w:val="28"/>
          <w:lang w:val="en-US" w:eastAsia="en-US"/>
        </w:rPr>
        <w:t xml:space="preserve"> ir jāatbilst Eiropas Parlamenta un Padomes </w:t>
      </w:r>
      <w:r w:rsidR="001A5A35" w:rsidRPr="00A66E4C">
        <w:rPr>
          <w:rFonts w:ascii="Times New Roman" w:hAnsi="Times New Roman"/>
          <w:sz w:val="28"/>
          <w:szCs w:val="28"/>
          <w:lang w:val="en-US" w:eastAsia="en-US"/>
        </w:rPr>
        <w:t xml:space="preserve">2006.gada 18.decembra Regulai </w:t>
      </w:r>
      <w:r w:rsidR="00230D3D" w:rsidRPr="00A66E4C">
        <w:rPr>
          <w:rFonts w:ascii="Times New Roman" w:hAnsi="Times New Roman"/>
          <w:sz w:val="28"/>
          <w:szCs w:val="28"/>
          <w:lang w:val="en-US" w:eastAsia="en-US"/>
        </w:rPr>
        <w:t>Nr.1906/2006</w:t>
      </w:r>
      <w:r w:rsidR="00D444CB" w:rsidRPr="00A66E4C">
        <w:rPr>
          <w:rFonts w:ascii="Times New Roman" w:hAnsi="Times New Roman"/>
          <w:sz w:val="28"/>
          <w:szCs w:val="28"/>
          <w:lang w:val="en-US" w:eastAsia="en-US"/>
        </w:rPr>
        <w:t xml:space="preserve"> </w:t>
      </w:r>
      <w:r w:rsidR="00D444CB" w:rsidRPr="00A66E4C">
        <w:rPr>
          <w:rFonts w:ascii="Times New Roman" w:hAnsi="Times New Roman"/>
          <w:sz w:val="28"/>
          <w:szCs w:val="28"/>
        </w:rPr>
        <w:t>ar ko paredz noteikumus uzņēmumu, pētniecības centru un universitāšu līdzdalībai Septītās pamatprogrammas darbībās un pētījumu rezultātu izplatīšanai (2007. līdz 2013. gads)</w:t>
      </w:r>
      <w:r w:rsidR="00CB6304">
        <w:rPr>
          <w:rFonts w:ascii="Times New Roman" w:hAnsi="Times New Roman"/>
          <w:sz w:val="28"/>
          <w:szCs w:val="28"/>
        </w:rPr>
        <w:t xml:space="preserve"> vai regulai, kas to aizstāj</w:t>
      </w:r>
      <w:r w:rsidR="006646C8" w:rsidRPr="00A66E4C">
        <w:rPr>
          <w:rFonts w:ascii="Times New Roman" w:hAnsi="Times New Roman"/>
          <w:sz w:val="28"/>
          <w:szCs w:val="28"/>
          <w:lang w:val="en-US" w:eastAsia="en-US"/>
        </w:rPr>
        <w:t>;</w:t>
      </w:r>
    </w:p>
    <w:p w:rsidR="00A66E4C" w:rsidRDefault="00A66E4C" w:rsidP="00230D3D">
      <w:pPr>
        <w:widowControl w:val="0"/>
        <w:autoSpaceDE w:val="0"/>
        <w:autoSpaceDN w:val="0"/>
        <w:adjustRightInd w:val="0"/>
        <w:ind w:firstLine="720"/>
        <w:jc w:val="both"/>
        <w:rPr>
          <w:rFonts w:ascii="Times New Roman" w:hAnsi="Times New Roman"/>
          <w:sz w:val="28"/>
          <w:szCs w:val="28"/>
        </w:rPr>
      </w:pPr>
      <w:r w:rsidRPr="00A66E4C">
        <w:rPr>
          <w:rFonts w:ascii="Times New Roman" w:hAnsi="Times New Roman"/>
          <w:color w:val="000000"/>
          <w:sz w:val="28"/>
          <w:szCs w:val="28"/>
          <w:lang w:eastAsia="en-US"/>
        </w:rPr>
        <w:t>1</w:t>
      </w:r>
      <w:r>
        <w:rPr>
          <w:rFonts w:ascii="Times New Roman" w:hAnsi="Times New Roman"/>
          <w:color w:val="000000"/>
          <w:sz w:val="28"/>
          <w:szCs w:val="28"/>
          <w:lang w:eastAsia="en-US"/>
        </w:rPr>
        <w:t>7</w:t>
      </w:r>
      <w:r w:rsidR="009951FC" w:rsidRPr="00A66E4C">
        <w:rPr>
          <w:rFonts w:ascii="Times New Roman" w:hAnsi="Times New Roman"/>
          <w:color w:val="000000"/>
          <w:sz w:val="28"/>
          <w:szCs w:val="28"/>
          <w:lang w:eastAsia="en-US"/>
        </w:rPr>
        <w:t xml:space="preserve">.10. noteikumus par piemērojamajām iepirkuma procedūrām saskaņā ar </w:t>
      </w:r>
      <w:r w:rsidR="009951FC" w:rsidRPr="00A66E4C">
        <w:rPr>
          <w:rFonts w:ascii="Times New Roman" w:hAnsi="Times New Roman"/>
          <w:color w:val="000000"/>
          <w:sz w:val="28"/>
          <w:szCs w:val="28"/>
        </w:rPr>
        <w:t xml:space="preserve">Norvēģijas Ārlietu ministrijas 2011.gada 11.februārī apstiprināto noteikumu par Norvēģijas finanšu instrumenta ieviešanu 2009.-2014.gadā (turpmāk - Norvēģijas finanšu instrumenta ieviešanas noteikumi) </w:t>
      </w:r>
      <w:r w:rsidR="009951FC" w:rsidRPr="00A66E4C">
        <w:rPr>
          <w:rFonts w:ascii="Times New Roman" w:hAnsi="Times New Roman"/>
          <w:sz w:val="28"/>
          <w:szCs w:val="28"/>
        </w:rPr>
        <w:t>7.16.pantā noteiktajām prasībām</w:t>
      </w:r>
      <w:r w:rsidR="00AF6585" w:rsidRPr="00A66E4C">
        <w:rPr>
          <w:rFonts w:ascii="Times New Roman" w:hAnsi="Times New Roman"/>
          <w:sz w:val="28"/>
          <w:szCs w:val="28"/>
        </w:rPr>
        <w:t>.</w:t>
      </w:r>
    </w:p>
    <w:p w:rsidR="00A66E4C" w:rsidRPr="00011393" w:rsidRDefault="00A66E4C" w:rsidP="00230D3D">
      <w:pPr>
        <w:widowControl w:val="0"/>
        <w:autoSpaceDE w:val="0"/>
        <w:autoSpaceDN w:val="0"/>
        <w:adjustRightInd w:val="0"/>
        <w:ind w:firstLine="720"/>
        <w:jc w:val="both"/>
        <w:rPr>
          <w:rFonts w:ascii="Times New Roman" w:hAnsi="Times New Roman"/>
          <w:color w:val="000000"/>
          <w:sz w:val="28"/>
          <w:szCs w:val="28"/>
          <w:lang w:eastAsia="en-US"/>
        </w:rPr>
      </w:pPr>
    </w:p>
    <w:p w:rsidR="008F37D2" w:rsidRDefault="00A66E4C" w:rsidP="00A66E4C">
      <w:pPr>
        <w:widowControl w:val="0"/>
        <w:autoSpaceDE w:val="0"/>
        <w:autoSpaceDN w:val="0"/>
        <w:adjustRightInd w:val="0"/>
        <w:ind w:firstLine="720"/>
        <w:jc w:val="both"/>
        <w:rPr>
          <w:rFonts w:ascii="Times New Roman" w:hAnsi="Times New Roman"/>
          <w:sz w:val="28"/>
          <w:szCs w:val="28"/>
          <w:lang w:eastAsia="lv-LV"/>
        </w:rPr>
      </w:pPr>
      <w:r>
        <w:rPr>
          <w:rFonts w:ascii="Times New Roman" w:hAnsi="Times New Roman"/>
          <w:sz w:val="28"/>
          <w:szCs w:val="28"/>
          <w:lang w:eastAsia="lv-LV"/>
        </w:rPr>
        <w:t>18</w:t>
      </w:r>
      <w:r w:rsidR="00EC52D5">
        <w:rPr>
          <w:rFonts w:ascii="Times New Roman" w:hAnsi="Times New Roman"/>
          <w:sz w:val="28"/>
          <w:szCs w:val="28"/>
          <w:lang w:eastAsia="lv-LV"/>
        </w:rPr>
        <w:t xml:space="preserve">. </w:t>
      </w:r>
      <w:r w:rsidR="002707EF" w:rsidRPr="00011393">
        <w:rPr>
          <w:rFonts w:ascii="Times New Roman" w:hAnsi="Times New Roman"/>
          <w:color w:val="000000"/>
          <w:sz w:val="28"/>
          <w:szCs w:val="28"/>
          <w:lang w:eastAsia="en-US"/>
        </w:rPr>
        <w:t>Partnerības līgumu</w:t>
      </w:r>
      <w:r w:rsidR="00230D3D" w:rsidRPr="00011393">
        <w:rPr>
          <w:rFonts w:ascii="Times New Roman" w:hAnsi="Times New Roman"/>
          <w:color w:val="000000"/>
          <w:sz w:val="28"/>
          <w:szCs w:val="28"/>
          <w:lang w:eastAsia="en-US"/>
        </w:rPr>
        <w:t xml:space="preserve"> </w:t>
      </w:r>
      <w:r w:rsidR="002707EF" w:rsidRPr="00011393">
        <w:rPr>
          <w:rFonts w:ascii="Times New Roman" w:hAnsi="Times New Roman"/>
          <w:color w:val="000000"/>
          <w:sz w:val="28"/>
          <w:szCs w:val="28"/>
          <w:lang w:eastAsia="en-US"/>
        </w:rPr>
        <w:t>iesniedz</w:t>
      </w:r>
      <w:r w:rsidR="006646C8" w:rsidRPr="00011393">
        <w:rPr>
          <w:rFonts w:ascii="Times New Roman" w:hAnsi="Times New Roman"/>
          <w:color w:val="000000"/>
          <w:sz w:val="28"/>
          <w:szCs w:val="28"/>
          <w:lang w:eastAsia="en-US"/>
        </w:rPr>
        <w:t xml:space="preserve"> aģentūrai, kas </w:t>
      </w:r>
      <w:r w:rsidR="00230D3D" w:rsidRPr="00011393">
        <w:rPr>
          <w:rFonts w:ascii="Times New Roman" w:hAnsi="Times New Roman"/>
          <w:color w:val="000000"/>
          <w:sz w:val="28"/>
          <w:szCs w:val="28"/>
          <w:lang w:eastAsia="en-US"/>
        </w:rPr>
        <w:t>pārbauda,</w:t>
      </w:r>
      <w:r w:rsidR="00F32C2A">
        <w:rPr>
          <w:rFonts w:ascii="Times New Roman" w:hAnsi="Times New Roman"/>
          <w:color w:val="000000"/>
          <w:sz w:val="28"/>
          <w:szCs w:val="28"/>
          <w:lang w:eastAsia="en-US"/>
        </w:rPr>
        <w:t xml:space="preserve"> </w:t>
      </w:r>
      <w:r w:rsidR="00230D3D" w:rsidRPr="00011393">
        <w:rPr>
          <w:rFonts w:ascii="Times New Roman" w:hAnsi="Times New Roman"/>
          <w:color w:val="000000"/>
          <w:sz w:val="28"/>
          <w:szCs w:val="28"/>
          <w:lang w:eastAsia="en-US"/>
        </w:rPr>
        <w:t xml:space="preserve">vai partnerības līgums atbilst </w:t>
      </w:r>
      <w:r w:rsidR="002707EF" w:rsidRPr="00011393">
        <w:rPr>
          <w:rFonts w:ascii="Times New Roman" w:hAnsi="Times New Roman"/>
          <w:color w:val="000000"/>
          <w:sz w:val="28"/>
          <w:szCs w:val="28"/>
          <w:lang w:eastAsia="en-US"/>
        </w:rPr>
        <w:t xml:space="preserve">šo noteikumu </w:t>
      </w:r>
      <w:r w:rsidRPr="00011393">
        <w:rPr>
          <w:rFonts w:ascii="Times New Roman" w:hAnsi="Times New Roman"/>
          <w:color w:val="000000"/>
          <w:sz w:val="28"/>
          <w:szCs w:val="28"/>
          <w:lang w:eastAsia="en-US"/>
        </w:rPr>
        <w:t>1</w:t>
      </w:r>
      <w:r>
        <w:rPr>
          <w:rFonts w:ascii="Times New Roman" w:hAnsi="Times New Roman"/>
          <w:color w:val="000000"/>
          <w:sz w:val="28"/>
          <w:szCs w:val="28"/>
          <w:lang w:eastAsia="en-US"/>
        </w:rPr>
        <w:t>7</w:t>
      </w:r>
      <w:r w:rsidR="00230D3D" w:rsidRPr="00011393">
        <w:rPr>
          <w:rFonts w:ascii="Times New Roman" w:hAnsi="Times New Roman"/>
          <w:color w:val="000000"/>
          <w:sz w:val="28"/>
          <w:szCs w:val="28"/>
          <w:lang w:eastAsia="en-US"/>
        </w:rPr>
        <w:t>.punktā minētajiem nosacījumiem</w:t>
      </w:r>
      <w:r w:rsidR="007415B7">
        <w:rPr>
          <w:rFonts w:ascii="Times New Roman" w:hAnsi="Times New Roman"/>
          <w:color w:val="000000"/>
          <w:sz w:val="28"/>
          <w:szCs w:val="28"/>
          <w:lang w:eastAsia="en-US"/>
        </w:rPr>
        <w:t xml:space="preserve"> un </w:t>
      </w:r>
      <w:r w:rsidR="000A2813" w:rsidRPr="00887CF5">
        <w:rPr>
          <w:rFonts w:ascii="Times New Roman" w:hAnsi="Times New Roman"/>
          <w:color w:val="000000"/>
          <w:sz w:val="28"/>
          <w:szCs w:val="28"/>
        </w:rPr>
        <w:t>Norvēģijas finanšu instrumenta ieviešanas noteikum</w:t>
      </w:r>
      <w:r w:rsidR="000A2813">
        <w:rPr>
          <w:rFonts w:ascii="Times New Roman" w:hAnsi="Times New Roman"/>
          <w:color w:val="000000"/>
          <w:sz w:val="28"/>
          <w:szCs w:val="28"/>
        </w:rPr>
        <w:t xml:space="preserve">u 6.8.panta </w:t>
      </w:r>
      <w:r w:rsidR="00887CF5">
        <w:rPr>
          <w:rFonts w:ascii="Times New Roman" w:hAnsi="Times New Roman"/>
          <w:color w:val="000000"/>
          <w:sz w:val="28"/>
          <w:szCs w:val="28"/>
        </w:rPr>
        <w:t>2.un 3</w:t>
      </w:r>
      <w:r w:rsidR="000A2813">
        <w:rPr>
          <w:rFonts w:ascii="Times New Roman" w:hAnsi="Times New Roman"/>
          <w:color w:val="000000"/>
          <w:sz w:val="28"/>
          <w:szCs w:val="28"/>
        </w:rPr>
        <w:t>punktam</w:t>
      </w:r>
      <w:r w:rsidR="00230D3D" w:rsidRPr="00011393">
        <w:rPr>
          <w:rFonts w:ascii="Times New Roman" w:hAnsi="Times New Roman"/>
          <w:color w:val="000000"/>
          <w:sz w:val="28"/>
          <w:szCs w:val="28"/>
          <w:lang w:eastAsia="en-US"/>
        </w:rPr>
        <w:t>.</w:t>
      </w:r>
      <w:r w:rsidR="00230D3D">
        <w:rPr>
          <w:rFonts w:ascii="Times New Roman" w:hAnsi="Times New Roman"/>
          <w:sz w:val="28"/>
          <w:szCs w:val="28"/>
          <w:lang w:eastAsia="lv-LV"/>
        </w:rPr>
        <w:t xml:space="preserve"> </w:t>
      </w:r>
      <w:r w:rsidR="00B640C6">
        <w:rPr>
          <w:rFonts w:ascii="Times New Roman" w:hAnsi="Times New Roman"/>
          <w:sz w:val="28"/>
          <w:szCs w:val="28"/>
          <w:lang w:eastAsia="lv-LV"/>
        </w:rPr>
        <w:t xml:space="preserve">Partnerības līguma slēgšanai </w:t>
      </w:r>
      <w:r w:rsidR="007148A5">
        <w:rPr>
          <w:rFonts w:ascii="Times New Roman" w:hAnsi="Times New Roman"/>
          <w:sz w:val="28"/>
          <w:szCs w:val="28"/>
          <w:lang w:eastAsia="lv-LV"/>
        </w:rPr>
        <w:t>izmanto</w:t>
      </w:r>
      <w:r w:rsidR="00B640C6">
        <w:rPr>
          <w:rFonts w:ascii="Times New Roman" w:hAnsi="Times New Roman"/>
          <w:sz w:val="28"/>
          <w:szCs w:val="28"/>
          <w:lang w:eastAsia="lv-LV"/>
        </w:rPr>
        <w:t xml:space="preserve"> aģentūras izstrādāto partnerības līguma standarta veidlapu, kas publicēta aģentūras tīmekļa vietnē </w:t>
      </w:r>
      <w:hyperlink r:id="rId9" w:history="1">
        <w:r w:rsidR="00B640C6" w:rsidRPr="008C0429">
          <w:rPr>
            <w:rStyle w:val="Hyperlink"/>
            <w:rFonts w:ascii="Times New Roman" w:hAnsi="Times New Roman"/>
            <w:sz w:val="28"/>
            <w:szCs w:val="28"/>
            <w:lang w:eastAsia="lv-LV"/>
          </w:rPr>
          <w:t>www.viaa.gov.lv</w:t>
        </w:r>
      </w:hyperlink>
      <w:r w:rsidR="00B640C6">
        <w:rPr>
          <w:rFonts w:ascii="Times New Roman" w:hAnsi="Times New Roman"/>
          <w:sz w:val="28"/>
          <w:szCs w:val="28"/>
          <w:lang w:eastAsia="lv-LV"/>
        </w:rPr>
        <w:t xml:space="preserve">. </w:t>
      </w:r>
    </w:p>
    <w:p w:rsidR="00A66E4C" w:rsidRDefault="00A66E4C" w:rsidP="00A66E4C">
      <w:pPr>
        <w:widowControl w:val="0"/>
        <w:autoSpaceDE w:val="0"/>
        <w:autoSpaceDN w:val="0"/>
        <w:adjustRightInd w:val="0"/>
        <w:ind w:firstLine="720"/>
        <w:jc w:val="both"/>
        <w:rPr>
          <w:rFonts w:ascii="Times New Roman" w:hAnsi="Times New Roman"/>
          <w:sz w:val="28"/>
          <w:szCs w:val="28"/>
          <w:lang w:eastAsia="lv-LV"/>
        </w:rPr>
      </w:pPr>
    </w:p>
    <w:p w:rsidR="008F37D2" w:rsidRPr="008F37D2" w:rsidRDefault="008F37D2" w:rsidP="00647D12">
      <w:pPr>
        <w:spacing w:after="100" w:afterAutospacing="1"/>
        <w:ind w:firstLine="720"/>
        <w:jc w:val="center"/>
        <w:rPr>
          <w:rFonts w:ascii="Times New Roman" w:hAnsi="Times New Roman"/>
          <w:b/>
          <w:sz w:val="28"/>
          <w:szCs w:val="28"/>
        </w:rPr>
      </w:pPr>
      <w:r w:rsidRPr="008F37D2">
        <w:rPr>
          <w:rFonts w:ascii="Times New Roman" w:hAnsi="Times New Roman"/>
          <w:b/>
          <w:sz w:val="28"/>
          <w:szCs w:val="28"/>
          <w:lang w:eastAsia="lv-LV"/>
        </w:rPr>
        <w:t xml:space="preserve">IV. </w:t>
      </w:r>
      <w:r w:rsidR="00473D90">
        <w:rPr>
          <w:rFonts w:ascii="Times New Roman" w:hAnsi="Times New Roman"/>
          <w:b/>
          <w:sz w:val="28"/>
          <w:szCs w:val="28"/>
          <w:lang w:eastAsia="lv-LV"/>
        </w:rPr>
        <w:t xml:space="preserve">Projektu </w:t>
      </w:r>
      <w:r w:rsidR="00CB6304">
        <w:rPr>
          <w:rFonts w:ascii="Times New Roman" w:hAnsi="Times New Roman"/>
          <w:b/>
          <w:sz w:val="28"/>
          <w:szCs w:val="28"/>
          <w:lang w:eastAsia="lv-LV"/>
        </w:rPr>
        <w:t>a</w:t>
      </w:r>
      <w:r w:rsidR="00B977FD">
        <w:rPr>
          <w:rFonts w:ascii="Times New Roman" w:hAnsi="Times New Roman"/>
          <w:b/>
          <w:sz w:val="28"/>
          <w:szCs w:val="28"/>
          <w:lang w:eastAsia="lv-LV"/>
        </w:rPr>
        <w:t>ttiecinām</w:t>
      </w:r>
      <w:r w:rsidR="00CB6304">
        <w:rPr>
          <w:rFonts w:ascii="Times New Roman" w:hAnsi="Times New Roman"/>
          <w:b/>
          <w:sz w:val="28"/>
          <w:szCs w:val="28"/>
          <w:lang w:eastAsia="lv-LV"/>
        </w:rPr>
        <w:t>ā</w:t>
      </w:r>
      <w:r w:rsidR="00B977FD">
        <w:rPr>
          <w:rFonts w:ascii="Times New Roman" w:hAnsi="Times New Roman"/>
          <w:b/>
          <w:sz w:val="28"/>
          <w:szCs w:val="28"/>
          <w:lang w:eastAsia="lv-LV"/>
        </w:rPr>
        <w:t xml:space="preserve">s </w:t>
      </w:r>
      <w:r w:rsidR="00CB6304">
        <w:rPr>
          <w:rFonts w:ascii="Times New Roman" w:hAnsi="Times New Roman"/>
          <w:b/>
          <w:sz w:val="28"/>
          <w:szCs w:val="28"/>
          <w:lang w:eastAsia="lv-LV"/>
        </w:rPr>
        <w:t xml:space="preserve">izmaksas </w:t>
      </w:r>
      <w:r w:rsidR="00B977FD">
        <w:rPr>
          <w:rFonts w:ascii="Times New Roman" w:hAnsi="Times New Roman"/>
          <w:b/>
          <w:sz w:val="28"/>
          <w:szCs w:val="28"/>
          <w:lang w:eastAsia="lv-LV"/>
        </w:rPr>
        <w:t>un izmaksas</w:t>
      </w:r>
      <w:r w:rsidR="00CB6304">
        <w:rPr>
          <w:rFonts w:ascii="Times New Roman" w:hAnsi="Times New Roman"/>
          <w:b/>
          <w:sz w:val="28"/>
          <w:szCs w:val="28"/>
          <w:lang w:eastAsia="lv-LV"/>
        </w:rPr>
        <w:t xml:space="preserve">, kas nav attiecināmas </w:t>
      </w:r>
      <w:r w:rsidR="00473D90">
        <w:rPr>
          <w:rFonts w:ascii="Times New Roman" w:hAnsi="Times New Roman"/>
          <w:b/>
          <w:sz w:val="28"/>
          <w:szCs w:val="28"/>
          <w:lang w:eastAsia="lv-LV"/>
        </w:rPr>
        <w:t xml:space="preserve">projektu </w:t>
      </w:r>
      <w:r w:rsidR="00CB6304">
        <w:rPr>
          <w:rFonts w:ascii="Times New Roman" w:hAnsi="Times New Roman"/>
          <w:b/>
          <w:sz w:val="28"/>
          <w:szCs w:val="28"/>
          <w:lang w:eastAsia="lv-LV"/>
        </w:rPr>
        <w:t>ietvaros</w:t>
      </w:r>
    </w:p>
    <w:p w:rsidR="00B977FD"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19</w:t>
      </w:r>
      <w:r w:rsidR="0030553F" w:rsidRPr="00B977FD">
        <w:rPr>
          <w:rFonts w:ascii="Times New Roman" w:hAnsi="Times New Roman"/>
          <w:sz w:val="28"/>
          <w:szCs w:val="28"/>
        </w:rPr>
        <w:t xml:space="preserve">. </w:t>
      </w:r>
      <w:r w:rsidR="00B977FD" w:rsidRPr="00B977FD">
        <w:rPr>
          <w:rFonts w:ascii="Times New Roman" w:hAnsi="Times New Roman"/>
          <w:sz w:val="28"/>
          <w:szCs w:val="28"/>
        </w:rPr>
        <w:t>Projekta ietvaros ir attiecināmas:</w:t>
      </w:r>
    </w:p>
    <w:p w:rsidR="00B977FD"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lastRenderedPageBreak/>
        <w:t>19</w:t>
      </w:r>
      <w:r w:rsidR="00B977FD">
        <w:rPr>
          <w:rFonts w:ascii="Times New Roman" w:hAnsi="Times New Roman"/>
          <w:sz w:val="28"/>
          <w:szCs w:val="28"/>
        </w:rPr>
        <w:t xml:space="preserve">.1. </w:t>
      </w:r>
      <w:r w:rsidR="00B977FD" w:rsidRPr="00B977FD">
        <w:rPr>
          <w:rFonts w:ascii="Times New Roman" w:hAnsi="Times New Roman"/>
          <w:sz w:val="28"/>
          <w:szCs w:val="28"/>
        </w:rPr>
        <w:t xml:space="preserve">tiešās izmaksas, kas ir </w:t>
      </w:r>
      <w:r w:rsidR="00B977FD">
        <w:rPr>
          <w:rFonts w:ascii="Times New Roman" w:hAnsi="Times New Roman"/>
          <w:sz w:val="28"/>
          <w:szCs w:val="28"/>
        </w:rPr>
        <w:t>t</w:t>
      </w:r>
      <w:r w:rsidR="00B977FD" w:rsidRPr="00B977FD">
        <w:rPr>
          <w:rFonts w:ascii="Times New Roman" w:hAnsi="Times New Roman"/>
          <w:sz w:val="28"/>
          <w:szCs w:val="28"/>
        </w:rPr>
        <w:t>ieši saistītas ar projekta īstenošanu;</w:t>
      </w:r>
    </w:p>
    <w:p w:rsidR="00B977FD" w:rsidRPr="002707EF"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19</w:t>
      </w:r>
      <w:r w:rsidR="00B977FD">
        <w:rPr>
          <w:rFonts w:ascii="Times New Roman" w:hAnsi="Times New Roman"/>
          <w:sz w:val="28"/>
          <w:szCs w:val="28"/>
        </w:rPr>
        <w:t xml:space="preserve">.2. </w:t>
      </w:r>
      <w:r w:rsidR="00B977FD" w:rsidRPr="00B977FD">
        <w:rPr>
          <w:rFonts w:ascii="Times New Roman" w:hAnsi="Times New Roman"/>
          <w:sz w:val="28"/>
          <w:szCs w:val="28"/>
        </w:rPr>
        <w:t xml:space="preserve">netiešās izmaksas, kuras plāno kā atsevišķu izmaksu pozīciju un piemēro saskaņā ar </w:t>
      </w:r>
      <w:r w:rsidR="00B977FD">
        <w:rPr>
          <w:rFonts w:ascii="Times New Roman" w:hAnsi="Times New Roman"/>
          <w:sz w:val="28"/>
          <w:szCs w:val="28"/>
        </w:rPr>
        <w:t xml:space="preserve">šo noteikumu </w:t>
      </w:r>
      <w:r w:rsidR="00037DF0" w:rsidRPr="00037DF0">
        <w:rPr>
          <w:rFonts w:ascii="Times New Roman" w:hAnsi="Times New Roman"/>
          <w:sz w:val="28"/>
          <w:szCs w:val="28"/>
        </w:rPr>
        <w:t>25</w:t>
      </w:r>
      <w:r w:rsidR="00EF1E9D" w:rsidRPr="00037DF0">
        <w:rPr>
          <w:rFonts w:ascii="Times New Roman" w:hAnsi="Times New Roman"/>
          <w:sz w:val="28"/>
          <w:szCs w:val="28"/>
        </w:rPr>
        <w:t>.punktu.</w:t>
      </w:r>
    </w:p>
    <w:p w:rsidR="005F3932"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Pr>
          <w:rFonts w:ascii="Times New Roman" w:hAnsi="Times New Roman"/>
          <w:sz w:val="28"/>
          <w:szCs w:val="28"/>
        </w:rPr>
        <w:t xml:space="preserve">. </w:t>
      </w:r>
      <w:r w:rsidR="005F3932" w:rsidRPr="00B977FD">
        <w:rPr>
          <w:rFonts w:ascii="Times New Roman" w:hAnsi="Times New Roman"/>
          <w:sz w:val="28"/>
          <w:szCs w:val="28"/>
        </w:rPr>
        <w:t>Projekta izmaksas ir attiecināmas, ja tās ir faktiski radušās līdzfinansējuma saņēmējam vai</w:t>
      </w:r>
      <w:r w:rsidR="00723132">
        <w:rPr>
          <w:rFonts w:ascii="Times New Roman" w:hAnsi="Times New Roman"/>
          <w:sz w:val="28"/>
          <w:szCs w:val="28"/>
        </w:rPr>
        <w:t xml:space="preserve"> šo</w:t>
      </w:r>
      <w:r w:rsidR="005F3932" w:rsidRPr="00B977FD">
        <w:rPr>
          <w:rFonts w:ascii="Times New Roman" w:hAnsi="Times New Roman"/>
          <w:sz w:val="28"/>
          <w:szCs w:val="28"/>
        </w:rPr>
        <w:t xml:space="preserve"> </w:t>
      </w:r>
      <w:r w:rsidR="00FF4410">
        <w:rPr>
          <w:rFonts w:ascii="Times New Roman" w:hAnsi="Times New Roman"/>
          <w:sz w:val="28"/>
          <w:szCs w:val="28"/>
        </w:rPr>
        <w:t xml:space="preserve">noteikumu </w:t>
      </w:r>
      <w:r w:rsidR="00264F67" w:rsidRPr="00280E2B">
        <w:rPr>
          <w:rFonts w:ascii="Times New Roman" w:hAnsi="Times New Roman"/>
          <w:sz w:val="28"/>
          <w:szCs w:val="28"/>
        </w:rPr>
        <w:t>1</w:t>
      </w:r>
      <w:r w:rsidR="002707EF">
        <w:rPr>
          <w:rFonts w:ascii="Times New Roman" w:hAnsi="Times New Roman"/>
          <w:sz w:val="28"/>
          <w:szCs w:val="28"/>
        </w:rPr>
        <w:t>3</w:t>
      </w:r>
      <w:r w:rsidR="00FF4410" w:rsidRPr="00280E2B">
        <w:rPr>
          <w:rFonts w:ascii="Times New Roman" w:hAnsi="Times New Roman"/>
          <w:sz w:val="28"/>
          <w:szCs w:val="28"/>
        </w:rPr>
        <w:t>.punktā minētajam</w:t>
      </w:r>
      <w:r w:rsidR="00FF4410">
        <w:rPr>
          <w:rFonts w:ascii="Times New Roman" w:hAnsi="Times New Roman"/>
          <w:sz w:val="28"/>
          <w:szCs w:val="28"/>
        </w:rPr>
        <w:t xml:space="preserve"> </w:t>
      </w:r>
      <w:r w:rsidR="005F3932" w:rsidRPr="00B977FD">
        <w:rPr>
          <w:rFonts w:ascii="Times New Roman" w:hAnsi="Times New Roman"/>
          <w:sz w:val="28"/>
          <w:szCs w:val="28"/>
        </w:rPr>
        <w:t>projekta partnerim un atbilst šādiem nosacījumiem:</w:t>
      </w:r>
    </w:p>
    <w:p w:rsidR="005F3932"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Pr>
          <w:rFonts w:ascii="Times New Roman" w:hAnsi="Times New Roman"/>
          <w:sz w:val="28"/>
          <w:szCs w:val="28"/>
        </w:rPr>
        <w:t xml:space="preserve">.1. </w:t>
      </w:r>
      <w:r w:rsidR="005F3932" w:rsidRPr="00B977FD">
        <w:rPr>
          <w:rFonts w:ascii="Times New Roman" w:hAnsi="Times New Roman"/>
          <w:sz w:val="28"/>
          <w:szCs w:val="28"/>
        </w:rPr>
        <w:t>tās ir radušās izmaksu attiecināmības periodā, kas norādīts projekta līgumā;</w:t>
      </w:r>
    </w:p>
    <w:p w:rsidR="005F3932"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Pr>
          <w:rFonts w:ascii="Times New Roman" w:hAnsi="Times New Roman"/>
          <w:sz w:val="28"/>
          <w:szCs w:val="28"/>
        </w:rPr>
        <w:t xml:space="preserve">.2. </w:t>
      </w:r>
      <w:r w:rsidR="005F3932" w:rsidRPr="00B977FD">
        <w:rPr>
          <w:rFonts w:ascii="Times New Roman" w:hAnsi="Times New Roman"/>
          <w:sz w:val="28"/>
          <w:szCs w:val="28"/>
        </w:rPr>
        <w:t>tās ir saistītas ar projekta mērķi un ir paredzētas apstiprinātā projekta budžetā;</w:t>
      </w:r>
    </w:p>
    <w:p w:rsidR="005F3932" w:rsidRPr="003C0F80"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Pr>
          <w:rFonts w:ascii="Times New Roman" w:hAnsi="Times New Roman"/>
          <w:sz w:val="28"/>
          <w:szCs w:val="28"/>
        </w:rPr>
        <w:t xml:space="preserve">.3. </w:t>
      </w:r>
      <w:r w:rsidR="005F3932" w:rsidRPr="003C0F80">
        <w:rPr>
          <w:rFonts w:ascii="Times New Roman" w:hAnsi="Times New Roman"/>
          <w:sz w:val="28"/>
          <w:szCs w:val="28"/>
        </w:rPr>
        <w:t>tās ir samērīgas un nepieciešamas projekta īstenošanai;</w:t>
      </w:r>
    </w:p>
    <w:p w:rsidR="003C0F80" w:rsidRPr="003C0F80"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3C0F80" w:rsidRPr="003C0F80">
        <w:rPr>
          <w:rFonts w:ascii="Times New Roman" w:hAnsi="Times New Roman"/>
          <w:sz w:val="28"/>
          <w:szCs w:val="28"/>
        </w:rPr>
        <w:t>.4. tās atbilst publisko iepirkumu regulējošām normām;</w:t>
      </w:r>
    </w:p>
    <w:p w:rsidR="005F3932" w:rsidRPr="003C0F80"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sidRPr="003C0F80">
        <w:rPr>
          <w:rFonts w:ascii="Times New Roman" w:hAnsi="Times New Roman"/>
          <w:sz w:val="28"/>
          <w:szCs w:val="28"/>
        </w:rPr>
        <w:t>.</w:t>
      </w:r>
      <w:r w:rsidR="003C0F80" w:rsidRPr="003C0F80">
        <w:rPr>
          <w:rFonts w:ascii="Times New Roman" w:hAnsi="Times New Roman"/>
          <w:sz w:val="28"/>
          <w:szCs w:val="28"/>
        </w:rPr>
        <w:t>5</w:t>
      </w:r>
      <w:r w:rsidR="005F3932" w:rsidRPr="003C0F80">
        <w:rPr>
          <w:rFonts w:ascii="Times New Roman" w:hAnsi="Times New Roman"/>
          <w:sz w:val="28"/>
          <w:szCs w:val="28"/>
        </w:rPr>
        <w:t>. tās ir izlietotas vienīgi projekta mērķu un rezultātu sasniegšanai un ir veiktas, ievērojot izmaksu lietderības, ekonomiskuma un efektivitātes principus;</w:t>
      </w:r>
    </w:p>
    <w:p w:rsidR="005F3932"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sidRPr="003C0F80">
        <w:rPr>
          <w:rFonts w:ascii="Times New Roman" w:hAnsi="Times New Roman"/>
          <w:sz w:val="28"/>
          <w:szCs w:val="28"/>
        </w:rPr>
        <w:t>.</w:t>
      </w:r>
      <w:r w:rsidR="003C0F80" w:rsidRPr="003C0F80">
        <w:rPr>
          <w:rFonts w:ascii="Times New Roman" w:hAnsi="Times New Roman"/>
          <w:sz w:val="28"/>
          <w:szCs w:val="28"/>
        </w:rPr>
        <w:t>6</w:t>
      </w:r>
      <w:r w:rsidR="005F3932" w:rsidRPr="003C0F80">
        <w:rPr>
          <w:rFonts w:ascii="Times New Roman" w:hAnsi="Times New Roman"/>
          <w:sz w:val="28"/>
          <w:szCs w:val="28"/>
        </w:rPr>
        <w:t>. tās ir faktiski samaksātas</w:t>
      </w:r>
      <w:r w:rsidR="005F3932" w:rsidRPr="00B977FD">
        <w:rPr>
          <w:rFonts w:ascii="Times New Roman" w:hAnsi="Times New Roman"/>
          <w:sz w:val="28"/>
          <w:szCs w:val="28"/>
        </w:rPr>
        <w:t xml:space="preserve"> ne vēlāk kā 30 </w:t>
      </w:r>
      <w:r w:rsidR="004A3494">
        <w:rPr>
          <w:rFonts w:ascii="Times New Roman" w:hAnsi="Times New Roman"/>
          <w:sz w:val="28"/>
          <w:szCs w:val="28"/>
        </w:rPr>
        <w:t xml:space="preserve">kalendāro </w:t>
      </w:r>
      <w:r w:rsidR="005F3932" w:rsidRPr="00B977FD">
        <w:rPr>
          <w:rFonts w:ascii="Times New Roman" w:hAnsi="Times New Roman"/>
          <w:sz w:val="28"/>
          <w:szCs w:val="28"/>
        </w:rPr>
        <w:t>dienu laikā pēc projekta līgumā norādītā izmaksu attiecināmības perioda beigu datuma un ir iekļautas projekta pārskatos;</w:t>
      </w:r>
    </w:p>
    <w:p w:rsidR="005F3932" w:rsidRDefault="00A66E4C"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5F3932">
        <w:rPr>
          <w:rFonts w:ascii="Times New Roman" w:hAnsi="Times New Roman"/>
          <w:sz w:val="28"/>
          <w:szCs w:val="28"/>
        </w:rPr>
        <w:t>.</w:t>
      </w:r>
      <w:r w:rsidR="003C0F80">
        <w:rPr>
          <w:rFonts w:ascii="Times New Roman" w:hAnsi="Times New Roman"/>
          <w:sz w:val="28"/>
          <w:szCs w:val="28"/>
        </w:rPr>
        <w:t>7</w:t>
      </w:r>
      <w:r w:rsidR="005F3932">
        <w:rPr>
          <w:rFonts w:ascii="Times New Roman" w:hAnsi="Times New Roman"/>
          <w:sz w:val="28"/>
          <w:szCs w:val="28"/>
        </w:rPr>
        <w:t xml:space="preserve">. </w:t>
      </w:r>
      <w:r w:rsidR="005F3932" w:rsidRPr="00B977FD">
        <w:rPr>
          <w:rFonts w:ascii="Times New Roman" w:hAnsi="Times New Roman"/>
          <w:sz w:val="28"/>
          <w:szCs w:val="28"/>
        </w:rPr>
        <w:t>tās ir uzskaitītas līdzfinansējuma saņēmēja vai projekta partnera (ja attiecināms) grāmatvedības un nodokļu uzskaites reģistros, ir identificējamas, nodalītas no pārējām izmaksām un pārbaudāmas un tās apliecina attiecīgu attaisnojuma dokumentu oriģināli.</w:t>
      </w:r>
    </w:p>
    <w:p w:rsidR="00AB627A" w:rsidRPr="004F5733"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AB627A">
        <w:rPr>
          <w:rFonts w:ascii="Times New Roman" w:hAnsi="Times New Roman"/>
          <w:sz w:val="28"/>
          <w:szCs w:val="28"/>
        </w:rPr>
        <w:t xml:space="preserve">. </w:t>
      </w:r>
      <w:r w:rsidR="00AB627A" w:rsidRPr="00B977FD">
        <w:rPr>
          <w:rFonts w:ascii="Times New Roman" w:hAnsi="Times New Roman"/>
          <w:sz w:val="28"/>
          <w:szCs w:val="28"/>
        </w:rPr>
        <w:t xml:space="preserve">Ievērojot šo </w:t>
      </w:r>
      <w:r w:rsidR="00AB627A" w:rsidRPr="00AB627A">
        <w:rPr>
          <w:rFonts w:ascii="Times New Roman" w:hAnsi="Times New Roman"/>
          <w:sz w:val="28"/>
          <w:szCs w:val="28"/>
        </w:rPr>
        <w:t xml:space="preserve">noteikumu </w:t>
      </w:r>
      <w:r>
        <w:rPr>
          <w:rFonts w:ascii="Times New Roman" w:hAnsi="Times New Roman"/>
          <w:sz w:val="28"/>
          <w:szCs w:val="28"/>
        </w:rPr>
        <w:t>20</w:t>
      </w:r>
      <w:r w:rsidR="00AB627A" w:rsidRPr="00AB627A">
        <w:rPr>
          <w:rFonts w:ascii="Times New Roman" w:hAnsi="Times New Roman"/>
          <w:sz w:val="28"/>
          <w:szCs w:val="28"/>
        </w:rPr>
        <w:t>.punktā minētos nosacījumus, attiecināmas ir šādas</w:t>
      </w:r>
      <w:r w:rsidR="004F3A2E">
        <w:rPr>
          <w:rFonts w:ascii="Times New Roman" w:hAnsi="Times New Roman"/>
          <w:sz w:val="28"/>
          <w:szCs w:val="28"/>
        </w:rPr>
        <w:t xml:space="preserve"> projekta</w:t>
      </w:r>
      <w:r w:rsidR="00FD0DC6">
        <w:rPr>
          <w:rFonts w:ascii="Times New Roman" w:hAnsi="Times New Roman"/>
          <w:sz w:val="28"/>
          <w:szCs w:val="28"/>
        </w:rPr>
        <w:t xml:space="preserve"> </w:t>
      </w:r>
      <w:r w:rsidR="00AB627A" w:rsidRPr="00AB627A">
        <w:rPr>
          <w:rFonts w:ascii="Times New Roman" w:hAnsi="Times New Roman"/>
          <w:sz w:val="28"/>
          <w:szCs w:val="28"/>
        </w:rPr>
        <w:t xml:space="preserve">tiešās </w:t>
      </w:r>
      <w:r w:rsidR="00AB627A" w:rsidRPr="004F5733">
        <w:rPr>
          <w:rFonts w:ascii="Times New Roman" w:hAnsi="Times New Roman"/>
          <w:sz w:val="28"/>
          <w:szCs w:val="28"/>
        </w:rPr>
        <w:t>izmaksas:</w:t>
      </w:r>
    </w:p>
    <w:p w:rsidR="00DF6142"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AB627A" w:rsidRPr="004F5733">
        <w:rPr>
          <w:rFonts w:ascii="Times New Roman" w:hAnsi="Times New Roman"/>
          <w:sz w:val="28"/>
          <w:szCs w:val="28"/>
        </w:rPr>
        <w:t>.1. projekta īstenošan</w:t>
      </w:r>
      <w:r w:rsidR="00037DF0">
        <w:rPr>
          <w:rFonts w:ascii="Times New Roman" w:hAnsi="Times New Roman"/>
          <w:sz w:val="28"/>
          <w:szCs w:val="28"/>
        </w:rPr>
        <w:t>ā</w:t>
      </w:r>
      <w:r w:rsidR="00AB627A" w:rsidRPr="004F5733">
        <w:rPr>
          <w:rFonts w:ascii="Times New Roman" w:hAnsi="Times New Roman"/>
          <w:sz w:val="28"/>
          <w:szCs w:val="28"/>
        </w:rPr>
        <w:t xml:space="preserve"> </w:t>
      </w:r>
      <w:r w:rsidR="007F3186">
        <w:rPr>
          <w:rFonts w:ascii="Times New Roman" w:hAnsi="Times New Roman"/>
          <w:sz w:val="28"/>
          <w:szCs w:val="28"/>
        </w:rPr>
        <w:t xml:space="preserve">iesaistītā </w:t>
      </w:r>
      <w:r w:rsidR="00AB627A" w:rsidRPr="004F5733">
        <w:rPr>
          <w:rFonts w:ascii="Times New Roman" w:hAnsi="Times New Roman"/>
          <w:sz w:val="28"/>
          <w:szCs w:val="28"/>
        </w:rPr>
        <w:t xml:space="preserve">personāla atlīdzība un ar to saistītās izmaksas, kas nepārsniedz </w:t>
      </w:r>
      <w:r w:rsidR="004F5733" w:rsidRPr="004F5733">
        <w:rPr>
          <w:rFonts w:ascii="Times New Roman" w:hAnsi="Times New Roman"/>
          <w:sz w:val="28"/>
          <w:szCs w:val="28"/>
        </w:rPr>
        <w:t xml:space="preserve">projekta </w:t>
      </w:r>
      <w:r w:rsidR="00E05886">
        <w:rPr>
          <w:rFonts w:ascii="Times New Roman" w:hAnsi="Times New Roman"/>
          <w:sz w:val="28"/>
          <w:szCs w:val="28"/>
        </w:rPr>
        <w:t xml:space="preserve">iesnieguma </w:t>
      </w:r>
      <w:r w:rsidR="004F5733" w:rsidRPr="004F5733">
        <w:rPr>
          <w:rFonts w:ascii="Times New Roman" w:hAnsi="Times New Roman"/>
          <w:sz w:val="28"/>
          <w:szCs w:val="28"/>
        </w:rPr>
        <w:t>iesniedzēja atlīdzības likmes saskaņā ar iestādes vispārpieņemto atalgojuma politiku</w:t>
      </w:r>
      <w:r w:rsidR="00BC28BC">
        <w:rPr>
          <w:rFonts w:ascii="Times New Roman" w:hAnsi="Times New Roman"/>
          <w:sz w:val="28"/>
          <w:szCs w:val="28"/>
        </w:rPr>
        <w:t xml:space="preserve"> un šajos noteikumos noteikt</w:t>
      </w:r>
      <w:r w:rsidR="00037DF0">
        <w:rPr>
          <w:rFonts w:ascii="Times New Roman" w:hAnsi="Times New Roman"/>
          <w:sz w:val="28"/>
          <w:szCs w:val="28"/>
        </w:rPr>
        <w:t>ās</w:t>
      </w:r>
      <w:r w:rsidR="00BC28BC">
        <w:rPr>
          <w:rFonts w:ascii="Times New Roman" w:hAnsi="Times New Roman"/>
          <w:sz w:val="28"/>
          <w:szCs w:val="28"/>
        </w:rPr>
        <w:t xml:space="preserve"> piemērojamās projekta</w:t>
      </w:r>
      <w:r w:rsidR="00E05886">
        <w:rPr>
          <w:rFonts w:ascii="Times New Roman" w:hAnsi="Times New Roman"/>
          <w:sz w:val="28"/>
          <w:szCs w:val="28"/>
        </w:rPr>
        <w:t xml:space="preserve"> iesnieguma</w:t>
      </w:r>
      <w:r w:rsidR="00BC28BC">
        <w:rPr>
          <w:rFonts w:ascii="Times New Roman" w:hAnsi="Times New Roman"/>
          <w:sz w:val="28"/>
          <w:szCs w:val="28"/>
        </w:rPr>
        <w:t xml:space="preserve"> iesniedzēja un Latvijas </w:t>
      </w:r>
      <w:r w:rsidR="00E05886">
        <w:rPr>
          <w:rFonts w:ascii="Times New Roman" w:hAnsi="Times New Roman"/>
          <w:sz w:val="28"/>
          <w:szCs w:val="28"/>
        </w:rPr>
        <w:t xml:space="preserve">projekta </w:t>
      </w:r>
      <w:r w:rsidR="00BC28BC">
        <w:rPr>
          <w:rFonts w:ascii="Times New Roman" w:hAnsi="Times New Roman"/>
          <w:sz w:val="28"/>
          <w:szCs w:val="28"/>
        </w:rPr>
        <w:t>partneru projektā iesaistītā personāla atlīdzības likmes</w:t>
      </w:r>
      <w:r w:rsidR="00DF6142">
        <w:rPr>
          <w:rFonts w:ascii="Times New Roman" w:hAnsi="Times New Roman"/>
          <w:sz w:val="28"/>
          <w:szCs w:val="28"/>
        </w:rPr>
        <w:t>;</w:t>
      </w:r>
    </w:p>
    <w:p w:rsidR="00DF6142"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DF6142">
        <w:rPr>
          <w:rFonts w:ascii="Times New Roman" w:hAnsi="Times New Roman"/>
          <w:sz w:val="28"/>
          <w:szCs w:val="28"/>
        </w:rPr>
        <w:t xml:space="preserve">.2. </w:t>
      </w:r>
      <w:r w:rsidR="00A46141" w:rsidRPr="00B977FD">
        <w:rPr>
          <w:rFonts w:ascii="Times New Roman" w:hAnsi="Times New Roman"/>
          <w:sz w:val="28"/>
          <w:szCs w:val="28"/>
        </w:rPr>
        <w:t>darba devēja sociālās apdrošināšanas obligātās iemaksas par projekta īstenošanas personālu;</w:t>
      </w:r>
    </w:p>
    <w:p w:rsidR="00657E05" w:rsidRPr="00CB30B7"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lastRenderedPageBreak/>
        <w:t>21</w:t>
      </w:r>
      <w:r w:rsidR="00657E05">
        <w:rPr>
          <w:rFonts w:ascii="Times New Roman" w:hAnsi="Times New Roman"/>
          <w:sz w:val="28"/>
          <w:szCs w:val="28"/>
        </w:rPr>
        <w:t xml:space="preserve">.3. </w:t>
      </w:r>
      <w:r w:rsidR="00C67818" w:rsidRPr="00B977FD">
        <w:rPr>
          <w:rFonts w:ascii="Times New Roman" w:hAnsi="Times New Roman"/>
          <w:sz w:val="28"/>
          <w:szCs w:val="28"/>
        </w:rPr>
        <w:t>vietējo un ārvalstu komandējumu un darba (dienesta) braucienu izdevumi</w:t>
      </w:r>
      <w:r w:rsidR="00CE7B34">
        <w:rPr>
          <w:rFonts w:ascii="Times New Roman" w:hAnsi="Times New Roman"/>
          <w:sz w:val="28"/>
          <w:szCs w:val="28"/>
        </w:rPr>
        <w:t xml:space="preserve"> šo noteikumu </w:t>
      </w:r>
      <w:r>
        <w:rPr>
          <w:rFonts w:ascii="Times New Roman" w:hAnsi="Times New Roman"/>
          <w:sz w:val="28"/>
          <w:szCs w:val="28"/>
        </w:rPr>
        <w:t>21</w:t>
      </w:r>
      <w:r w:rsidR="00CE7B34">
        <w:rPr>
          <w:rFonts w:ascii="Times New Roman" w:hAnsi="Times New Roman"/>
          <w:sz w:val="28"/>
          <w:szCs w:val="28"/>
        </w:rPr>
        <w:t>.1.apakšpunktā minētajam personālam</w:t>
      </w:r>
      <w:r w:rsidR="00C67818" w:rsidRPr="00B977FD">
        <w:rPr>
          <w:rFonts w:ascii="Times New Roman" w:hAnsi="Times New Roman"/>
          <w:sz w:val="28"/>
          <w:szCs w:val="28"/>
        </w:rPr>
        <w:t xml:space="preserve">, </w:t>
      </w:r>
      <w:r w:rsidR="00D51483" w:rsidRPr="00BE1151">
        <w:rPr>
          <w:rFonts w:ascii="Times New Roman" w:hAnsi="Times New Roman"/>
          <w:sz w:val="28"/>
          <w:szCs w:val="28"/>
        </w:rPr>
        <w:t xml:space="preserve">atbilstoši </w:t>
      </w:r>
      <w:r w:rsidR="00C67818" w:rsidRPr="00B977FD">
        <w:rPr>
          <w:rFonts w:ascii="Times New Roman" w:hAnsi="Times New Roman"/>
          <w:sz w:val="28"/>
          <w:szCs w:val="28"/>
        </w:rPr>
        <w:t xml:space="preserve"> </w:t>
      </w:r>
      <w:r w:rsidR="00C67818">
        <w:rPr>
          <w:rFonts w:ascii="Times New Roman" w:hAnsi="Times New Roman"/>
          <w:sz w:val="28"/>
          <w:szCs w:val="28"/>
        </w:rPr>
        <w:t>attiecīgās valsts</w:t>
      </w:r>
      <w:r w:rsidR="00D51483">
        <w:rPr>
          <w:rFonts w:ascii="Times New Roman" w:hAnsi="Times New Roman"/>
          <w:sz w:val="28"/>
          <w:szCs w:val="28"/>
        </w:rPr>
        <w:t xml:space="preserve"> (Latvijas vai Norvēģijas)</w:t>
      </w:r>
      <w:r w:rsidR="00C67818">
        <w:rPr>
          <w:rFonts w:ascii="Times New Roman" w:hAnsi="Times New Roman"/>
          <w:sz w:val="28"/>
          <w:szCs w:val="28"/>
        </w:rPr>
        <w:t xml:space="preserve"> </w:t>
      </w:r>
      <w:r w:rsidR="00D51483" w:rsidRPr="00BE1151">
        <w:rPr>
          <w:rFonts w:ascii="Times New Roman" w:hAnsi="Times New Roman"/>
          <w:sz w:val="28"/>
          <w:szCs w:val="28"/>
        </w:rPr>
        <w:t>normatīvajiem aktiem ar komandējum</w:t>
      </w:r>
      <w:r w:rsidR="0068386D">
        <w:rPr>
          <w:rFonts w:ascii="Times New Roman" w:hAnsi="Times New Roman"/>
          <w:sz w:val="28"/>
          <w:szCs w:val="28"/>
        </w:rPr>
        <w:t>u</w:t>
      </w:r>
      <w:r w:rsidR="00D51483" w:rsidRPr="00BE1151">
        <w:rPr>
          <w:rFonts w:ascii="Times New Roman" w:hAnsi="Times New Roman"/>
          <w:sz w:val="28"/>
          <w:szCs w:val="28"/>
        </w:rPr>
        <w:t xml:space="preserve"> </w:t>
      </w:r>
      <w:r w:rsidR="00476782" w:rsidRPr="00B977FD">
        <w:rPr>
          <w:rFonts w:ascii="Times New Roman" w:hAnsi="Times New Roman"/>
          <w:sz w:val="28"/>
          <w:szCs w:val="28"/>
        </w:rPr>
        <w:t xml:space="preserve">un darba (dienesta) braucienu </w:t>
      </w:r>
      <w:r w:rsidR="00D51483" w:rsidRPr="00BE1151">
        <w:rPr>
          <w:rFonts w:ascii="Times New Roman" w:hAnsi="Times New Roman"/>
          <w:sz w:val="28"/>
          <w:szCs w:val="28"/>
        </w:rPr>
        <w:t>saistīto izdevumu atlīdzināšanas jomā</w:t>
      </w:r>
      <w:r w:rsidR="00476782">
        <w:rPr>
          <w:rFonts w:ascii="Times New Roman" w:hAnsi="Times New Roman"/>
          <w:sz w:val="28"/>
          <w:szCs w:val="28"/>
        </w:rPr>
        <w:t>.</w:t>
      </w:r>
      <w:r w:rsidR="00D51483" w:rsidRPr="00CB30B7">
        <w:rPr>
          <w:rFonts w:ascii="Times New Roman" w:hAnsi="Times New Roman"/>
          <w:sz w:val="28"/>
          <w:szCs w:val="28"/>
        </w:rPr>
        <w:t xml:space="preserve"> </w:t>
      </w:r>
      <w:r w:rsidR="00C67818" w:rsidRPr="00CB30B7">
        <w:rPr>
          <w:rFonts w:ascii="Times New Roman" w:hAnsi="Times New Roman"/>
          <w:sz w:val="28"/>
          <w:szCs w:val="28"/>
        </w:rPr>
        <w:t>Lidmašīn</w:t>
      </w:r>
      <w:r w:rsidR="00D51483">
        <w:rPr>
          <w:rFonts w:ascii="Times New Roman" w:hAnsi="Times New Roman"/>
          <w:sz w:val="28"/>
          <w:szCs w:val="28"/>
        </w:rPr>
        <w:t>as</w:t>
      </w:r>
      <w:r w:rsidR="00C67818" w:rsidRPr="00CB30B7">
        <w:rPr>
          <w:rFonts w:ascii="Times New Roman" w:hAnsi="Times New Roman"/>
          <w:sz w:val="28"/>
          <w:szCs w:val="28"/>
        </w:rPr>
        <w:t xml:space="preserve"> biļešu cenas nedrīkst pārsniegt attiecīgā lidojuma ekonomiskās klases cenas;</w:t>
      </w:r>
    </w:p>
    <w:p w:rsidR="00CB30B7" w:rsidRPr="00003261"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657E05" w:rsidRPr="00CB30B7">
        <w:rPr>
          <w:rFonts w:ascii="Times New Roman" w:hAnsi="Times New Roman"/>
          <w:sz w:val="28"/>
          <w:szCs w:val="28"/>
        </w:rPr>
        <w:t xml:space="preserve">.4. </w:t>
      </w:r>
      <w:r w:rsidR="00CB30B7" w:rsidRPr="00CB30B7">
        <w:rPr>
          <w:rFonts w:ascii="Times New Roman" w:hAnsi="Times New Roman"/>
          <w:sz w:val="28"/>
          <w:szCs w:val="28"/>
        </w:rPr>
        <w:t xml:space="preserve">amortizācijas izmaksas (attiecināms uz projekta </w:t>
      </w:r>
      <w:r w:rsidR="007B167A">
        <w:rPr>
          <w:rFonts w:ascii="Times New Roman" w:hAnsi="Times New Roman"/>
          <w:sz w:val="28"/>
          <w:szCs w:val="28"/>
        </w:rPr>
        <w:t xml:space="preserve">iesnieguma iesniedzēja un projekta partnera projekta ietvaros </w:t>
      </w:r>
      <w:r w:rsidR="00CB30B7" w:rsidRPr="00CB30B7">
        <w:rPr>
          <w:rFonts w:ascii="Times New Roman" w:hAnsi="Times New Roman"/>
          <w:sz w:val="28"/>
          <w:szCs w:val="28"/>
        </w:rPr>
        <w:t>iegādātajiem un rīcībā esošiem pamatlīdzekļiem, kurus izmanto pētniecībai</w:t>
      </w:r>
      <w:r w:rsidR="007B167A">
        <w:rPr>
          <w:rFonts w:ascii="Times New Roman" w:hAnsi="Times New Roman"/>
          <w:sz w:val="28"/>
          <w:szCs w:val="28"/>
        </w:rPr>
        <w:t xml:space="preserve"> un </w:t>
      </w:r>
      <w:r w:rsidR="007B167A" w:rsidRPr="004A537F">
        <w:rPr>
          <w:rFonts w:ascii="Times New Roman" w:hAnsi="Times New Roman"/>
          <w:sz w:val="28"/>
          <w:szCs w:val="28"/>
        </w:rPr>
        <w:t xml:space="preserve">no ārējiem avotiem iegādātu tehnisko zināšanu, patentu vai </w:t>
      </w:r>
      <w:r w:rsidR="007B167A" w:rsidRPr="00196C55">
        <w:rPr>
          <w:rFonts w:ascii="Times New Roman" w:hAnsi="Times New Roman"/>
          <w:sz w:val="28"/>
          <w:szCs w:val="28"/>
        </w:rPr>
        <w:t>citu intelektuālā īpašuma tiesību licenču  iegādes izmaksas</w:t>
      </w:r>
      <w:r w:rsidR="007B167A">
        <w:rPr>
          <w:rFonts w:ascii="Times New Roman" w:hAnsi="Times New Roman"/>
          <w:sz w:val="28"/>
          <w:szCs w:val="28"/>
        </w:rPr>
        <w:t xml:space="preserve"> (turpmāk – nemateriālie aktīvi)</w:t>
      </w:r>
      <w:r w:rsidR="00577E44">
        <w:rPr>
          <w:rFonts w:ascii="Times New Roman" w:hAnsi="Times New Roman"/>
          <w:sz w:val="28"/>
          <w:szCs w:val="28"/>
        </w:rPr>
        <w:t>)</w:t>
      </w:r>
      <w:r w:rsidR="007B167A" w:rsidRPr="00196C55">
        <w:rPr>
          <w:rFonts w:ascii="Times New Roman" w:hAnsi="Times New Roman"/>
          <w:sz w:val="28"/>
          <w:szCs w:val="28"/>
        </w:rPr>
        <w:t>, ja darījums ir veikts konkurences apstākļos un nav bijis slepenu norunu</w:t>
      </w:r>
      <w:r w:rsidR="00CB30B7" w:rsidRPr="00CB30B7">
        <w:rPr>
          <w:rFonts w:ascii="Times New Roman" w:hAnsi="Times New Roman"/>
          <w:sz w:val="28"/>
          <w:szCs w:val="28"/>
        </w:rPr>
        <w:t xml:space="preserve">. Ja pamatlīdzekļu </w:t>
      </w:r>
      <w:r w:rsidR="007B167A">
        <w:rPr>
          <w:rFonts w:ascii="Times New Roman" w:hAnsi="Times New Roman"/>
          <w:sz w:val="28"/>
          <w:szCs w:val="28"/>
        </w:rPr>
        <w:t xml:space="preserve">vai nemateriālo aktīvu </w:t>
      </w:r>
      <w:r w:rsidR="00CB30B7" w:rsidRPr="00CB30B7">
        <w:rPr>
          <w:rFonts w:ascii="Times New Roman" w:hAnsi="Times New Roman"/>
          <w:sz w:val="28"/>
          <w:szCs w:val="28"/>
        </w:rPr>
        <w:t xml:space="preserve">izmantošanas laiks projekta ietvaros neaptver visu </w:t>
      </w:r>
      <w:r w:rsidR="007B167A">
        <w:rPr>
          <w:rFonts w:ascii="Times New Roman" w:hAnsi="Times New Roman"/>
          <w:sz w:val="28"/>
          <w:szCs w:val="28"/>
        </w:rPr>
        <w:t>to</w:t>
      </w:r>
      <w:r w:rsidR="00CB30B7" w:rsidRPr="00CB30B7">
        <w:rPr>
          <w:rFonts w:ascii="Times New Roman" w:hAnsi="Times New Roman"/>
          <w:sz w:val="28"/>
          <w:szCs w:val="28"/>
        </w:rPr>
        <w:t xml:space="preserve"> lietderīgās lietošanas laiku, par attiecinām</w:t>
      </w:r>
      <w:r w:rsidR="00D51483">
        <w:rPr>
          <w:rFonts w:ascii="Times New Roman" w:hAnsi="Times New Roman"/>
          <w:sz w:val="28"/>
          <w:szCs w:val="28"/>
        </w:rPr>
        <w:t>ām</w:t>
      </w:r>
      <w:r w:rsidR="00CB30B7" w:rsidRPr="00CB30B7">
        <w:rPr>
          <w:rFonts w:ascii="Times New Roman" w:hAnsi="Times New Roman"/>
          <w:sz w:val="28"/>
          <w:szCs w:val="28"/>
        </w:rPr>
        <w:t xml:space="preserve"> izmaksām uzskatāmas tikai tās nolietojuma izmaksas, kas atbilst projekta īstenošanas termiņam. Minētās izmaksas aprēķina proporcionāli pamatlīdzekļu </w:t>
      </w:r>
      <w:r w:rsidR="007B167A">
        <w:rPr>
          <w:rFonts w:ascii="Times New Roman" w:hAnsi="Times New Roman"/>
          <w:sz w:val="28"/>
          <w:szCs w:val="28"/>
        </w:rPr>
        <w:t xml:space="preserve">vai nemateriālo aktīvu </w:t>
      </w:r>
      <w:r w:rsidR="00CB30B7" w:rsidRPr="00CB30B7">
        <w:rPr>
          <w:rFonts w:ascii="Times New Roman" w:hAnsi="Times New Roman"/>
          <w:sz w:val="28"/>
          <w:szCs w:val="28"/>
        </w:rPr>
        <w:t xml:space="preserve">izmantošanas laikam un intensitātei saskaņā ar </w:t>
      </w:r>
      <w:r w:rsidR="007B167A" w:rsidRPr="00EA455D">
        <w:rPr>
          <w:rFonts w:ascii="Times New Roman" w:hAnsi="Times New Roman"/>
          <w:sz w:val="28"/>
          <w:szCs w:val="28"/>
        </w:rPr>
        <w:t xml:space="preserve">grāmatvedības uzskaites kārtību </w:t>
      </w:r>
      <w:r w:rsidR="007B167A" w:rsidRPr="004B02E1">
        <w:rPr>
          <w:rFonts w:ascii="Times New Roman" w:hAnsi="Times New Roman"/>
          <w:sz w:val="28"/>
          <w:szCs w:val="28"/>
        </w:rPr>
        <w:t>u</w:t>
      </w:r>
      <w:r w:rsidR="007B167A" w:rsidRPr="00B868FF">
        <w:rPr>
          <w:rFonts w:ascii="Times New Roman" w:hAnsi="Times New Roman"/>
          <w:sz w:val="28"/>
          <w:szCs w:val="28"/>
        </w:rPr>
        <w:t>n saskaņā ar labu grāmatvedības praksi</w:t>
      </w:r>
      <w:r w:rsidR="00CB30B7" w:rsidRPr="00003261">
        <w:rPr>
          <w:rFonts w:ascii="Times New Roman" w:hAnsi="Times New Roman"/>
          <w:sz w:val="28"/>
          <w:szCs w:val="28"/>
        </w:rPr>
        <w:t>;</w:t>
      </w:r>
    </w:p>
    <w:p w:rsidR="00CB30B7" w:rsidRPr="00EF5A10"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F74343" w:rsidRPr="00003261">
        <w:rPr>
          <w:rFonts w:ascii="Times New Roman" w:hAnsi="Times New Roman"/>
          <w:sz w:val="28"/>
          <w:szCs w:val="28"/>
        </w:rPr>
        <w:t xml:space="preserve">.5. </w:t>
      </w:r>
      <w:r w:rsidR="00003261" w:rsidRPr="00003261">
        <w:rPr>
          <w:rFonts w:ascii="Times New Roman" w:hAnsi="Times New Roman"/>
          <w:sz w:val="28"/>
          <w:szCs w:val="28"/>
        </w:rPr>
        <w:t>projekta īstenošanai nepieciešamā inventāra, instrumentu un materiālu (</w:t>
      </w:r>
      <w:r w:rsidR="00D51483">
        <w:rPr>
          <w:rFonts w:ascii="Times New Roman" w:hAnsi="Times New Roman"/>
          <w:sz w:val="28"/>
          <w:szCs w:val="28"/>
        </w:rPr>
        <w:t>piemēram,</w:t>
      </w:r>
      <w:r w:rsidR="00003261" w:rsidRPr="00003261">
        <w:rPr>
          <w:rFonts w:ascii="Times New Roman" w:hAnsi="Times New Roman"/>
          <w:sz w:val="28"/>
          <w:szCs w:val="28"/>
        </w:rPr>
        <w:t xml:space="preserve"> fizikālie, bioloģiskie, ķīmiskie un citi materiāli, izmēģinājuma dzīvnieki, reaktīvi, ķimikālijas, laboratorijas trauki, medikamenti, aukstuma aģenti, siltumnesēji, nesējgāzes, eļļas, enerģētiskie materiāli un elektroenerģija, ciktāl to izmanto </w:t>
      </w:r>
      <w:r w:rsidR="00003261" w:rsidRPr="00EF5A10">
        <w:rPr>
          <w:rFonts w:ascii="Times New Roman" w:hAnsi="Times New Roman"/>
          <w:sz w:val="28"/>
          <w:szCs w:val="28"/>
        </w:rPr>
        <w:t>pētniecībai) iegādes</w:t>
      </w:r>
      <w:r w:rsidR="00D51483">
        <w:rPr>
          <w:rFonts w:ascii="Times New Roman" w:hAnsi="Times New Roman"/>
          <w:sz w:val="28"/>
          <w:szCs w:val="28"/>
        </w:rPr>
        <w:t xml:space="preserve"> izmaksas</w:t>
      </w:r>
      <w:r w:rsidR="00003261" w:rsidRPr="00EF5A10">
        <w:rPr>
          <w:rFonts w:ascii="Times New Roman" w:hAnsi="Times New Roman"/>
          <w:sz w:val="28"/>
          <w:szCs w:val="28"/>
        </w:rPr>
        <w:t xml:space="preserve"> un piegādes izmaksas</w:t>
      </w:r>
      <w:r w:rsidR="00646CDA">
        <w:rPr>
          <w:rFonts w:ascii="Times New Roman" w:hAnsi="Times New Roman"/>
          <w:sz w:val="28"/>
          <w:szCs w:val="28"/>
        </w:rPr>
        <w:t>, kas uzska</w:t>
      </w:r>
      <w:r w:rsidR="00577E44">
        <w:rPr>
          <w:rFonts w:ascii="Times New Roman" w:hAnsi="Times New Roman"/>
          <w:sz w:val="28"/>
          <w:szCs w:val="28"/>
        </w:rPr>
        <w:t>i</w:t>
      </w:r>
      <w:r w:rsidR="00646CDA">
        <w:rPr>
          <w:rFonts w:ascii="Times New Roman" w:hAnsi="Times New Roman"/>
          <w:sz w:val="28"/>
          <w:szCs w:val="28"/>
        </w:rPr>
        <w:t>tītas</w:t>
      </w:r>
      <w:r w:rsidR="00003261" w:rsidRPr="00EF5A10">
        <w:rPr>
          <w:rFonts w:ascii="Times New Roman" w:hAnsi="Times New Roman"/>
          <w:sz w:val="28"/>
          <w:szCs w:val="28"/>
        </w:rPr>
        <w:t xml:space="preserve"> saskaņā ar grāmatvedības uzskaiti reglamentējošiem normatīvajiem aktiem;</w:t>
      </w:r>
    </w:p>
    <w:p w:rsidR="00003261" w:rsidRPr="00EF5A10"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003261" w:rsidRPr="00EF5A10">
        <w:rPr>
          <w:rFonts w:ascii="Times New Roman" w:hAnsi="Times New Roman"/>
          <w:sz w:val="28"/>
          <w:szCs w:val="28"/>
        </w:rPr>
        <w:t xml:space="preserve">.6. </w:t>
      </w:r>
      <w:r w:rsidR="009A7765" w:rsidRPr="00EF5A10">
        <w:rPr>
          <w:rFonts w:ascii="Times New Roman" w:hAnsi="Times New Roman"/>
          <w:sz w:val="28"/>
          <w:szCs w:val="28"/>
        </w:rPr>
        <w:t>citas projekta īstenošanai nepieciešamās izmaksas:</w:t>
      </w:r>
    </w:p>
    <w:p w:rsidR="00A42592" w:rsidRDefault="00183D94" w:rsidP="00647D12">
      <w:pPr>
        <w:pStyle w:val="ListParagraph"/>
        <w:spacing w:after="100" w:afterAutospacing="1"/>
        <w:ind w:left="0" w:firstLine="709"/>
        <w:contextualSpacing w:val="0"/>
        <w:jc w:val="both"/>
        <w:rPr>
          <w:rFonts w:ascii="Times New Roman" w:hAnsi="Times New Roman"/>
          <w:sz w:val="28"/>
          <w:szCs w:val="28"/>
        </w:rPr>
      </w:pPr>
      <w:r w:rsidRPr="004B02E1">
        <w:rPr>
          <w:rFonts w:ascii="Times New Roman" w:hAnsi="Times New Roman"/>
          <w:sz w:val="28"/>
          <w:szCs w:val="28"/>
        </w:rPr>
        <w:t>2</w:t>
      </w:r>
      <w:r>
        <w:rPr>
          <w:rFonts w:ascii="Times New Roman" w:hAnsi="Times New Roman"/>
          <w:sz w:val="28"/>
          <w:szCs w:val="28"/>
        </w:rPr>
        <w:t>1</w:t>
      </w:r>
      <w:r w:rsidR="009A7765" w:rsidRPr="004B02E1">
        <w:rPr>
          <w:rFonts w:ascii="Times New Roman" w:hAnsi="Times New Roman"/>
          <w:sz w:val="28"/>
          <w:szCs w:val="28"/>
        </w:rPr>
        <w:t>.6.1. ārējo pakalpojumu izmaksas</w:t>
      </w:r>
      <w:r w:rsidR="008316D1" w:rsidRPr="004B02E1">
        <w:rPr>
          <w:rFonts w:ascii="Times New Roman" w:hAnsi="Times New Roman"/>
          <w:sz w:val="28"/>
          <w:szCs w:val="28"/>
        </w:rPr>
        <w:t xml:space="preserve"> (tai skaitā</w:t>
      </w:r>
      <w:r w:rsidR="00630F7A" w:rsidRPr="004B02E1">
        <w:rPr>
          <w:rFonts w:ascii="Times New Roman" w:hAnsi="Times New Roman"/>
          <w:sz w:val="28"/>
          <w:szCs w:val="28"/>
        </w:rPr>
        <w:t xml:space="preserve"> </w:t>
      </w:r>
      <w:r w:rsidR="008316D1" w:rsidRPr="004B02E1">
        <w:rPr>
          <w:rFonts w:ascii="Times New Roman" w:hAnsi="Times New Roman"/>
          <w:sz w:val="28"/>
          <w:szCs w:val="28"/>
        </w:rPr>
        <w:t>darbs saskaņā ar</w:t>
      </w:r>
      <w:r w:rsidR="008316D1" w:rsidRPr="004A537F">
        <w:rPr>
          <w:rFonts w:ascii="Times New Roman" w:hAnsi="Times New Roman"/>
          <w:sz w:val="28"/>
          <w:szCs w:val="28"/>
        </w:rPr>
        <w:t xml:space="preserve"> uzņēmuma līgumiem</w:t>
      </w:r>
      <w:r w:rsidR="007B167A">
        <w:rPr>
          <w:rFonts w:ascii="Times New Roman" w:hAnsi="Times New Roman"/>
          <w:sz w:val="28"/>
          <w:szCs w:val="28"/>
        </w:rPr>
        <w:t>)</w:t>
      </w:r>
      <w:r w:rsidR="008316D1" w:rsidRPr="004A537F">
        <w:rPr>
          <w:rFonts w:ascii="Times New Roman" w:hAnsi="Times New Roman"/>
          <w:sz w:val="28"/>
          <w:szCs w:val="28"/>
        </w:rPr>
        <w:t xml:space="preserve">, </w:t>
      </w:r>
      <w:r w:rsidR="004A537F" w:rsidRPr="004A537F">
        <w:rPr>
          <w:rFonts w:ascii="Times New Roman" w:hAnsi="Times New Roman"/>
          <w:sz w:val="28"/>
          <w:szCs w:val="28"/>
        </w:rPr>
        <w:t xml:space="preserve">pētniecības </w:t>
      </w:r>
      <w:r w:rsidR="007B167A">
        <w:rPr>
          <w:rFonts w:ascii="Times New Roman" w:hAnsi="Times New Roman"/>
          <w:sz w:val="28"/>
          <w:szCs w:val="28"/>
        </w:rPr>
        <w:t xml:space="preserve">pakalpojumu </w:t>
      </w:r>
      <w:r w:rsidR="004A537F" w:rsidRPr="004A537F">
        <w:rPr>
          <w:rFonts w:ascii="Times New Roman" w:hAnsi="Times New Roman"/>
          <w:sz w:val="28"/>
          <w:szCs w:val="28"/>
        </w:rPr>
        <w:t>nodrošināšanas izmaksas (</w:t>
      </w:r>
      <w:r w:rsidR="007B167A">
        <w:rPr>
          <w:rFonts w:ascii="Times New Roman" w:hAnsi="Times New Roman"/>
          <w:sz w:val="28"/>
          <w:szCs w:val="28"/>
        </w:rPr>
        <w:t xml:space="preserve">piem. </w:t>
      </w:r>
      <w:r w:rsidR="004A537F" w:rsidRPr="004A537F">
        <w:rPr>
          <w:rFonts w:ascii="Times New Roman" w:hAnsi="Times New Roman"/>
          <w:sz w:val="28"/>
          <w:szCs w:val="28"/>
        </w:rPr>
        <w:t xml:space="preserve">inspicēšanas, testēšanas, sertifikācijas un citas izmaksas, lai nodrošinātu tādus pētījumu datus, kas salīdzināmi ar citās valstīs veiktajiem pētījumiem), </w:t>
      </w:r>
      <w:r w:rsidR="00630F7A" w:rsidRPr="004A537F">
        <w:rPr>
          <w:rFonts w:ascii="Times New Roman" w:hAnsi="Times New Roman"/>
          <w:sz w:val="28"/>
          <w:szCs w:val="28"/>
        </w:rPr>
        <w:t>tulkošana,</w:t>
      </w:r>
      <w:r w:rsidR="007768E2">
        <w:rPr>
          <w:rFonts w:ascii="Times New Roman" w:hAnsi="Times New Roman"/>
          <w:sz w:val="28"/>
          <w:szCs w:val="28"/>
        </w:rPr>
        <w:t>;</w:t>
      </w:r>
    </w:p>
    <w:p w:rsidR="009A7765" w:rsidRDefault="00183D94"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9A7765">
        <w:rPr>
          <w:rFonts w:ascii="Times New Roman" w:hAnsi="Times New Roman"/>
          <w:sz w:val="28"/>
          <w:szCs w:val="28"/>
        </w:rPr>
        <w:t xml:space="preserve">.6.2. </w:t>
      </w:r>
      <w:r w:rsidR="00E37CB9">
        <w:rPr>
          <w:rFonts w:ascii="Times New Roman" w:hAnsi="Times New Roman"/>
          <w:sz w:val="28"/>
          <w:szCs w:val="28"/>
        </w:rPr>
        <w:t>informācijas un publicitātes pasākumu izmaksas</w:t>
      </w:r>
      <w:r w:rsidR="00506088">
        <w:rPr>
          <w:rFonts w:ascii="Times New Roman" w:hAnsi="Times New Roman"/>
          <w:sz w:val="28"/>
          <w:szCs w:val="28"/>
        </w:rPr>
        <w:t xml:space="preserve"> (tai skaitā zinātnisko pētījumu publicēšanas izmaksas)</w:t>
      </w:r>
      <w:r w:rsidR="00E37CB9">
        <w:rPr>
          <w:rFonts w:ascii="Times New Roman" w:hAnsi="Times New Roman"/>
          <w:sz w:val="28"/>
          <w:szCs w:val="28"/>
        </w:rPr>
        <w:t>;</w:t>
      </w:r>
    </w:p>
    <w:p w:rsidR="00CE7F7D" w:rsidRPr="00037DF0" w:rsidRDefault="00BF41B8" w:rsidP="00647D12">
      <w:pPr>
        <w:pStyle w:val="ListParagraph"/>
        <w:spacing w:after="100" w:afterAutospacing="1"/>
        <w:ind w:left="0" w:firstLine="709"/>
        <w:contextualSpacing w:val="0"/>
        <w:jc w:val="both"/>
        <w:rPr>
          <w:rFonts w:ascii="Times New Roman" w:hAnsi="Times New Roman"/>
          <w:sz w:val="28"/>
          <w:szCs w:val="28"/>
        </w:rPr>
      </w:pPr>
      <w:r w:rsidRPr="00037DF0">
        <w:rPr>
          <w:rFonts w:ascii="Times New Roman" w:hAnsi="Times New Roman"/>
          <w:sz w:val="28"/>
          <w:szCs w:val="28"/>
        </w:rPr>
        <w:t>21</w:t>
      </w:r>
      <w:r w:rsidR="00AF6585" w:rsidRPr="00037DF0">
        <w:rPr>
          <w:rFonts w:ascii="Times New Roman" w:hAnsi="Times New Roman"/>
          <w:sz w:val="28"/>
          <w:szCs w:val="28"/>
        </w:rPr>
        <w:t>.6.3. finanšu pakalpojumu izmaksas</w:t>
      </w:r>
      <w:r w:rsidR="00CE7F7D" w:rsidRPr="00037DF0">
        <w:rPr>
          <w:rFonts w:ascii="Times New Roman" w:hAnsi="Times New Roman"/>
          <w:sz w:val="28"/>
          <w:szCs w:val="28"/>
        </w:rPr>
        <w:t>:</w:t>
      </w:r>
    </w:p>
    <w:p w:rsidR="00CE7F7D" w:rsidRPr="00037DF0" w:rsidRDefault="00CE7F7D" w:rsidP="00647D12">
      <w:pPr>
        <w:pStyle w:val="ListParagraph"/>
        <w:spacing w:after="100" w:afterAutospacing="1"/>
        <w:ind w:left="0" w:firstLine="709"/>
        <w:contextualSpacing w:val="0"/>
        <w:jc w:val="both"/>
        <w:rPr>
          <w:rFonts w:ascii="Times New Roman" w:hAnsi="Times New Roman"/>
          <w:sz w:val="28"/>
          <w:szCs w:val="28"/>
        </w:rPr>
      </w:pPr>
      <w:r w:rsidRPr="00037DF0">
        <w:rPr>
          <w:rFonts w:ascii="Times New Roman" w:hAnsi="Times New Roman"/>
          <w:sz w:val="28"/>
          <w:szCs w:val="28"/>
        </w:rPr>
        <w:t>21.6.3.1.</w:t>
      </w:r>
      <w:r w:rsidR="00AF6585" w:rsidRPr="00037DF0">
        <w:rPr>
          <w:rFonts w:ascii="Times New Roman" w:hAnsi="Times New Roman"/>
          <w:sz w:val="28"/>
          <w:szCs w:val="28"/>
        </w:rPr>
        <w:t xml:space="preserve"> </w:t>
      </w:r>
      <w:r w:rsidR="00D841A1" w:rsidRPr="00037DF0">
        <w:rPr>
          <w:rFonts w:ascii="Times New Roman" w:hAnsi="Times New Roman"/>
          <w:sz w:val="28"/>
          <w:szCs w:val="28"/>
        </w:rPr>
        <w:t>bankas pakalpojumu izmaksas</w:t>
      </w:r>
      <w:r w:rsidR="00D2438D">
        <w:rPr>
          <w:rFonts w:ascii="Times New Roman" w:hAnsi="Times New Roman"/>
          <w:sz w:val="28"/>
          <w:szCs w:val="28"/>
        </w:rPr>
        <w:t xml:space="preserve"> par projekta ietvaros veiktajiem maksājumiem</w:t>
      </w:r>
      <w:r w:rsidR="00D841A1" w:rsidRPr="00037DF0">
        <w:rPr>
          <w:rFonts w:ascii="Times New Roman" w:hAnsi="Times New Roman"/>
          <w:sz w:val="28"/>
          <w:szCs w:val="28"/>
        </w:rPr>
        <w:t>;</w:t>
      </w:r>
    </w:p>
    <w:p w:rsidR="00D841A1" w:rsidRPr="00037DF0" w:rsidRDefault="00D841A1" w:rsidP="00647D12">
      <w:pPr>
        <w:pStyle w:val="ListParagraph"/>
        <w:spacing w:after="100" w:afterAutospacing="1"/>
        <w:ind w:left="0" w:firstLine="709"/>
        <w:contextualSpacing w:val="0"/>
        <w:jc w:val="both"/>
        <w:rPr>
          <w:rFonts w:ascii="Times New Roman" w:hAnsi="Times New Roman"/>
          <w:sz w:val="28"/>
          <w:szCs w:val="28"/>
        </w:rPr>
      </w:pPr>
      <w:r w:rsidRPr="00037DF0">
        <w:rPr>
          <w:rFonts w:ascii="Times New Roman" w:hAnsi="Times New Roman"/>
          <w:sz w:val="28"/>
          <w:szCs w:val="28"/>
        </w:rPr>
        <w:lastRenderedPageBreak/>
        <w:t xml:space="preserve">21.6.3.2. </w:t>
      </w:r>
      <w:r w:rsidR="00037DF0" w:rsidRPr="00037DF0">
        <w:rPr>
          <w:rFonts w:ascii="Times New Roman" w:hAnsi="Times New Roman"/>
          <w:sz w:val="28"/>
          <w:szCs w:val="28"/>
        </w:rPr>
        <w:t>vienreizēja maksa</w:t>
      </w:r>
      <w:r w:rsidRPr="00037DF0">
        <w:rPr>
          <w:rFonts w:ascii="Times New Roman" w:hAnsi="Times New Roman"/>
          <w:sz w:val="28"/>
          <w:szCs w:val="28"/>
        </w:rPr>
        <w:t xml:space="preserve"> par kredīta garantijas piešķiršanu ne vairāk kā 2% apmērā no garantējamās summas</w:t>
      </w:r>
      <w:r w:rsidR="00037DF0" w:rsidRPr="00037DF0">
        <w:rPr>
          <w:rFonts w:ascii="Times New Roman" w:hAnsi="Times New Roman"/>
          <w:sz w:val="28"/>
          <w:szCs w:val="28"/>
        </w:rPr>
        <w:t xml:space="preserve"> (ja attiecināms)</w:t>
      </w:r>
      <w:r w:rsidRPr="00037DF0">
        <w:rPr>
          <w:rFonts w:ascii="Times New Roman" w:hAnsi="Times New Roman"/>
          <w:sz w:val="28"/>
          <w:szCs w:val="28"/>
        </w:rPr>
        <w:t>;</w:t>
      </w:r>
    </w:p>
    <w:p w:rsidR="00E37CB9" w:rsidRDefault="00BF41B8"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E37CB9">
        <w:rPr>
          <w:rFonts w:ascii="Times New Roman" w:hAnsi="Times New Roman"/>
          <w:sz w:val="28"/>
          <w:szCs w:val="28"/>
        </w:rPr>
        <w:t>.6.4. citas izmaksas, kas ir pamatotas un nep</w:t>
      </w:r>
      <w:r w:rsidR="007768E2">
        <w:rPr>
          <w:rFonts w:ascii="Times New Roman" w:hAnsi="Times New Roman"/>
          <w:sz w:val="28"/>
          <w:szCs w:val="28"/>
        </w:rPr>
        <w:t>ieciešamas projekta īstenošanai;</w:t>
      </w:r>
    </w:p>
    <w:p w:rsidR="00853522" w:rsidRDefault="00BF41B8"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853522">
        <w:rPr>
          <w:rFonts w:ascii="Times New Roman" w:hAnsi="Times New Roman"/>
          <w:sz w:val="28"/>
          <w:szCs w:val="28"/>
        </w:rPr>
        <w:t xml:space="preserve">.7. ieguldījumi apmaksāta </w:t>
      </w:r>
      <w:r w:rsidR="003432F5">
        <w:rPr>
          <w:rFonts w:ascii="Times New Roman" w:hAnsi="Times New Roman"/>
          <w:sz w:val="28"/>
          <w:szCs w:val="28"/>
        </w:rPr>
        <w:t xml:space="preserve">pētniecības </w:t>
      </w:r>
      <w:r w:rsidR="00853522">
        <w:rPr>
          <w:rFonts w:ascii="Times New Roman" w:hAnsi="Times New Roman"/>
          <w:sz w:val="28"/>
          <w:szCs w:val="28"/>
        </w:rPr>
        <w:t xml:space="preserve">darba veidā saskaņā ar šo noteikumu </w:t>
      </w:r>
      <w:r w:rsidR="00037DF0" w:rsidRPr="003727D3">
        <w:rPr>
          <w:rFonts w:ascii="Times New Roman" w:hAnsi="Times New Roman"/>
          <w:sz w:val="28"/>
          <w:szCs w:val="28"/>
        </w:rPr>
        <w:t>29</w:t>
      </w:r>
      <w:r w:rsidR="00684601" w:rsidRPr="003727D3">
        <w:rPr>
          <w:rFonts w:ascii="Times New Roman" w:hAnsi="Times New Roman"/>
          <w:sz w:val="28"/>
          <w:szCs w:val="28"/>
        </w:rPr>
        <w:t xml:space="preserve">. </w:t>
      </w:r>
      <w:r w:rsidR="00853522" w:rsidRPr="003727D3">
        <w:rPr>
          <w:rFonts w:ascii="Times New Roman" w:hAnsi="Times New Roman"/>
          <w:sz w:val="28"/>
          <w:szCs w:val="28"/>
        </w:rPr>
        <w:t>punktu;</w:t>
      </w:r>
    </w:p>
    <w:p w:rsidR="005B5E14" w:rsidRDefault="00BF41B8"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21</w:t>
      </w:r>
      <w:r w:rsidR="00226B54">
        <w:rPr>
          <w:rFonts w:ascii="Times New Roman" w:hAnsi="Times New Roman"/>
          <w:sz w:val="28"/>
          <w:szCs w:val="28"/>
        </w:rPr>
        <w:t>.</w:t>
      </w:r>
      <w:r w:rsidR="00853522">
        <w:rPr>
          <w:rFonts w:ascii="Times New Roman" w:hAnsi="Times New Roman"/>
          <w:sz w:val="28"/>
          <w:szCs w:val="28"/>
        </w:rPr>
        <w:t>8</w:t>
      </w:r>
      <w:r w:rsidR="00226B54">
        <w:rPr>
          <w:rFonts w:ascii="Times New Roman" w:hAnsi="Times New Roman"/>
          <w:sz w:val="28"/>
          <w:szCs w:val="28"/>
        </w:rPr>
        <w:t>.</w:t>
      </w:r>
      <w:r w:rsidR="00646CDA">
        <w:rPr>
          <w:rFonts w:ascii="Times New Roman" w:hAnsi="Times New Roman"/>
          <w:sz w:val="28"/>
          <w:szCs w:val="28"/>
        </w:rPr>
        <w:t>neatkarīga un sertificēta</w:t>
      </w:r>
      <w:r w:rsidR="00226B54">
        <w:rPr>
          <w:rFonts w:ascii="Times New Roman" w:hAnsi="Times New Roman"/>
          <w:sz w:val="28"/>
          <w:szCs w:val="28"/>
        </w:rPr>
        <w:t xml:space="preserve"> audit</w:t>
      </w:r>
      <w:r w:rsidR="00646CDA">
        <w:rPr>
          <w:rFonts w:ascii="Times New Roman" w:hAnsi="Times New Roman"/>
          <w:sz w:val="28"/>
          <w:szCs w:val="28"/>
        </w:rPr>
        <w:t>ora</w:t>
      </w:r>
      <w:r w:rsidR="00226B54">
        <w:rPr>
          <w:rFonts w:ascii="Times New Roman" w:hAnsi="Times New Roman"/>
          <w:sz w:val="28"/>
          <w:szCs w:val="28"/>
        </w:rPr>
        <w:t xml:space="preserve"> </w:t>
      </w:r>
      <w:r w:rsidR="00646CDA">
        <w:rPr>
          <w:rFonts w:ascii="Times New Roman" w:hAnsi="Times New Roman"/>
          <w:sz w:val="28"/>
          <w:szCs w:val="28"/>
        </w:rPr>
        <w:t xml:space="preserve">atzinuma </w:t>
      </w:r>
      <w:r w:rsidR="00226B54">
        <w:rPr>
          <w:rFonts w:ascii="Times New Roman" w:hAnsi="Times New Roman"/>
          <w:sz w:val="28"/>
          <w:szCs w:val="28"/>
        </w:rPr>
        <w:t>izmaksas.</w:t>
      </w:r>
    </w:p>
    <w:p w:rsidR="002707EF" w:rsidRDefault="002707EF" w:rsidP="002707EF">
      <w:pPr>
        <w:pStyle w:val="ListParagraph"/>
        <w:spacing w:after="100" w:afterAutospacing="1"/>
        <w:ind w:left="0"/>
        <w:contextualSpacing w:val="0"/>
        <w:jc w:val="both"/>
        <w:rPr>
          <w:rFonts w:ascii="Times New Roman" w:hAnsi="Times New Roman"/>
          <w:sz w:val="28"/>
          <w:szCs w:val="28"/>
        </w:rPr>
      </w:pPr>
      <w:r>
        <w:rPr>
          <w:rFonts w:ascii="Times New Roman" w:hAnsi="Times New Roman"/>
          <w:sz w:val="28"/>
          <w:szCs w:val="28"/>
        </w:rPr>
        <w:tab/>
      </w:r>
      <w:r w:rsidR="00BF41B8">
        <w:rPr>
          <w:rFonts w:ascii="Times New Roman" w:hAnsi="Times New Roman"/>
          <w:sz w:val="28"/>
          <w:szCs w:val="28"/>
        </w:rPr>
        <w:t>22</w:t>
      </w:r>
      <w:r>
        <w:rPr>
          <w:rFonts w:ascii="Times New Roman" w:hAnsi="Times New Roman"/>
          <w:sz w:val="28"/>
          <w:szCs w:val="28"/>
        </w:rPr>
        <w:t xml:space="preserve">. Šo noteikumu </w:t>
      </w:r>
      <w:r w:rsidR="00BF41B8">
        <w:rPr>
          <w:rFonts w:ascii="Times New Roman" w:hAnsi="Times New Roman"/>
          <w:sz w:val="28"/>
          <w:szCs w:val="28"/>
        </w:rPr>
        <w:t>21</w:t>
      </w:r>
      <w:r>
        <w:rPr>
          <w:rFonts w:ascii="Times New Roman" w:hAnsi="Times New Roman"/>
          <w:sz w:val="28"/>
          <w:szCs w:val="28"/>
        </w:rPr>
        <w:t>.1. apakšpunktā minēto izmaksu attiecināmības nosacījumi:</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 xml:space="preserve">.1 Projekta ietvaros piemērojamās projekta </w:t>
      </w:r>
      <w:r w:rsidR="00E05886">
        <w:rPr>
          <w:rFonts w:ascii="Times New Roman" w:hAnsi="Times New Roman"/>
          <w:sz w:val="28"/>
          <w:szCs w:val="28"/>
        </w:rPr>
        <w:t xml:space="preserve">iesnieguma </w:t>
      </w:r>
      <w:r w:rsidR="002707EF">
        <w:rPr>
          <w:rFonts w:ascii="Times New Roman" w:hAnsi="Times New Roman"/>
          <w:sz w:val="28"/>
          <w:szCs w:val="28"/>
        </w:rPr>
        <w:t xml:space="preserve">iesniedzēja un Latvijas </w:t>
      </w:r>
      <w:r w:rsidR="00E05886">
        <w:rPr>
          <w:rFonts w:ascii="Times New Roman" w:hAnsi="Times New Roman"/>
          <w:sz w:val="28"/>
          <w:szCs w:val="28"/>
        </w:rPr>
        <w:t xml:space="preserve">projekta </w:t>
      </w:r>
      <w:r w:rsidR="002707EF">
        <w:rPr>
          <w:rFonts w:ascii="Times New Roman" w:hAnsi="Times New Roman"/>
          <w:sz w:val="28"/>
          <w:szCs w:val="28"/>
        </w:rPr>
        <w:t>partneru projektā iesaistītā personāla atlīdzības likmes, neskaitot darba devēja valsts sociālās apdrošināšanas obligātās iemaksas, nepārsniedz:</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.1.1. zinātniskajam vadītājam –14,23</w:t>
      </w:r>
      <w:r w:rsidR="002707EF" w:rsidRPr="00A42592">
        <w:rPr>
          <w:rFonts w:ascii="Times New Roman" w:hAnsi="Times New Roman"/>
          <w:i/>
          <w:sz w:val="28"/>
          <w:szCs w:val="28"/>
        </w:rPr>
        <w:t xml:space="preserve"> euro</w:t>
      </w:r>
      <w:r w:rsidR="002707EF">
        <w:rPr>
          <w:rFonts w:ascii="Times New Roman" w:hAnsi="Times New Roman"/>
          <w:sz w:val="28"/>
          <w:szCs w:val="28"/>
        </w:rPr>
        <w:t xml:space="preserve"> stundā;</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 xml:space="preserve">.1.2. pārējam zinātniskajam personālam (vadošajiem pētniekiem un pētniekiem) –12,09 </w:t>
      </w:r>
      <w:r w:rsidR="002707EF" w:rsidRPr="00A42592">
        <w:rPr>
          <w:rFonts w:ascii="Times New Roman" w:hAnsi="Times New Roman"/>
          <w:i/>
          <w:sz w:val="28"/>
          <w:szCs w:val="28"/>
        </w:rPr>
        <w:t>euro</w:t>
      </w:r>
      <w:r w:rsidR="002707EF">
        <w:rPr>
          <w:rFonts w:ascii="Times New Roman" w:hAnsi="Times New Roman"/>
          <w:sz w:val="28"/>
          <w:szCs w:val="28"/>
        </w:rPr>
        <w:t xml:space="preserve"> stundā;</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.1.3. citiem projekta izpildītājiem (asistentiem un tehniskajiem darbiniekiem)</w:t>
      </w:r>
      <w:r w:rsidR="002707EF" w:rsidRPr="00A43A5A">
        <w:rPr>
          <w:rFonts w:ascii="Times New Roman" w:hAnsi="Times New Roman"/>
          <w:sz w:val="28"/>
          <w:szCs w:val="28"/>
        </w:rPr>
        <w:t xml:space="preserve"> </w:t>
      </w:r>
      <w:r w:rsidR="007768E2">
        <w:rPr>
          <w:rFonts w:ascii="Times New Roman" w:hAnsi="Times New Roman"/>
          <w:sz w:val="28"/>
          <w:szCs w:val="28"/>
        </w:rPr>
        <w:t>– EUR 9,96 stundā;</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.2. atlīdzību projekta ietvaros saņem atbilstoši darba līgumam;</w:t>
      </w:r>
    </w:p>
    <w:p w:rsidR="002707E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.3. pamatdarbā vai citos līgumos noteiktie uzdevumi nedublējas ar veicamajiem uzdevumiem  projektā;</w:t>
      </w:r>
    </w:p>
    <w:p w:rsidR="002707EF" w:rsidRPr="002226A7"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Pr>
          <w:rFonts w:ascii="Times New Roman" w:hAnsi="Times New Roman"/>
          <w:sz w:val="28"/>
          <w:szCs w:val="28"/>
        </w:rPr>
        <w:t xml:space="preserve">.4. darba laika uzskaites tabulās norāda, cik stundas veltītas darbam, kas nav saistīts ar </w:t>
      </w:r>
      <w:r w:rsidR="002707EF" w:rsidRPr="002226A7">
        <w:rPr>
          <w:rFonts w:ascii="Times New Roman" w:hAnsi="Times New Roman"/>
          <w:sz w:val="28"/>
          <w:szCs w:val="28"/>
        </w:rPr>
        <w:t>projektu, un cik stundas veltītas darbam projektā. Darba laiks atbilst darba tiesiskās attiecības reglamentējošiem normatīvajiem aktiem;</w:t>
      </w:r>
    </w:p>
    <w:p w:rsidR="00D63D3F" w:rsidRDefault="00BF41B8"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22</w:t>
      </w:r>
      <w:r w:rsidR="002707EF" w:rsidRPr="002226A7">
        <w:rPr>
          <w:rFonts w:ascii="Times New Roman" w:hAnsi="Times New Roman"/>
          <w:sz w:val="28"/>
          <w:szCs w:val="28"/>
        </w:rPr>
        <w:t xml:space="preserve">.5 ja projekta īstenošanā iesaistītais darbinieks veic arī citus </w:t>
      </w:r>
      <w:r w:rsidR="002707EF">
        <w:rPr>
          <w:rFonts w:ascii="Times New Roman" w:hAnsi="Times New Roman"/>
          <w:sz w:val="28"/>
          <w:szCs w:val="28"/>
        </w:rPr>
        <w:t xml:space="preserve">ar projekta īstenošanu nesaistītus </w:t>
      </w:r>
      <w:r w:rsidR="002707EF" w:rsidRPr="002226A7">
        <w:rPr>
          <w:rFonts w:ascii="Times New Roman" w:hAnsi="Times New Roman"/>
          <w:sz w:val="28"/>
          <w:szCs w:val="28"/>
        </w:rPr>
        <w:t>uzdevumus</w:t>
      </w:r>
      <w:r w:rsidR="002707EF">
        <w:rPr>
          <w:rFonts w:ascii="Times New Roman" w:hAnsi="Times New Roman"/>
          <w:sz w:val="28"/>
          <w:szCs w:val="28"/>
        </w:rPr>
        <w:t xml:space="preserve"> vai papildu darbu</w:t>
      </w:r>
      <w:r w:rsidR="004B02E1">
        <w:rPr>
          <w:rFonts w:ascii="Times New Roman" w:hAnsi="Times New Roman"/>
          <w:sz w:val="28"/>
          <w:szCs w:val="28"/>
        </w:rPr>
        <w:t xml:space="preserve"> </w:t>
      </w:r>
      <w:r w:rsidR="002707EF" w:rsidRPr="002226A7">
        <w:rPr>
          <w:rFonts w:ascii="Times New Roman" w:hAnsi="Times New Roman"/>
          <w:sz w:val="28"/>
          <w:szCs w:val="28"/>
        </w:rPr>
        <w:t>par kur</w:t>
      </w:r>
      <w:r w:rsidR="004B02E1">
        <w:rPr>
          <w:rFonts w:ascii="Times New Roman" w:hAnsi="Times New Roman"/>
          <w:sz w:val="28"/>
          <w:szCs w:val="28"/>
        </w:rPr>
        <w:t>a</w:t>
      </w:r>
      <w:r w:rsidR="002707EF" w:rsidRPr="002226A7">
        <w:rPr>
          <w:rFonts w:ascii="Times New Roman" w:hAnsi="Times New Roman"/>
          <w:sz w:val="28"/>
          <w:szCs w:val="28"/>
        </w:rPr>
        <w:t xml:space="preserve"> izpildi viņš saņem atlīdzību saskaņā ar darba līgumu,</w:t>
      </w:r>
      <w:r w:rsidR="004B02E1">
        <w:rPr>
          <w:rFonts w:ascii="Times New Roman" w:hAnsi="Times New Roman"/>
          <w:sz w:val="28"/>
          <w:szCs w:val="28"/>
        </w:rPr>
        <w:t xml:space="preserve"> kurā ir norādīti ar projekta īstenošanu saistītie uzdevumi, </w:t>
      </w:r>
      <w:r w:rsidR="002707EF" w:rsidRPr="002226A7">
        <w:rPr>
          <w:rFonts w:ascii="Times New Roman" w:hAnsi="Times New Roman"/>
          <w:sz w:val="28"/>
          <w:szCs w:val="28"/>
        </w:rPr>
        <w:t xml:space="preserve"> citu darba līgumu vai uzņēmuma līgumu</w:t>
      </w:r>
      <w:r w:rsidR="004B02E1">
        <w:rPr>
          <w:rFonts w:ascii="Times New Roman" w:hAnsi="Times New Roman"/>
          <w:sz w:val="28"/>
          <w:szCs w:val="28"/>
        </w:rPr>
        <w:t xml:space="preserve"> ar to pašu darba dēvēju</w:t>
      </w:r>
      <w:r w:rsidR="002707EF" w:rsidRPr="002226A7">
        <w:rPr>
          <w:rFonts w:ascii="Times New Roman" w:hAnsi="Times New Roman"/>
          <w:sz w:val="28"/>
          <w:szCs w:val="28"/>
        </w:rPr>
        <w:t xml:space="preserve">, </w:t>
      </w:r>
      <w:r w:rsidR="004B02E1">
        <w:rPr>
          <w:rFonts w:ascii="Times New Roman" w:hAnsi="Times New Roman"/>
          <w:sz w:val="28"/>
          <w:szCs w:val="28"/>
        </w:rPr>
        <w:t>vai</w:t>
      </w:r>
      <w:r w:rsidR="004B02E1" w:rsidRPr="002226A7">
        <w:rPr>
          <w:rFonts w:ascii="Times New Roman" w:hAnsi="Times New Roman"/>
          <w:sz w:val="28"/>
          <w:szCs w:val="28"/>
        </w:rPr>
        <w:t xml:space="preserve"> </w:t>
      </w:r>
      <w:r w:rsidR="004B02E1">
        <w:rPr>
          <w:rFonts w:ascii="Times New Roman" w:hAnsi="Times New Roman"/>
          <w:sz w:val="28"/>
          <w:szCs w:val="28"/>
        </w:rPr>
        <w:t>darba līgumu vai uzņēmuma līgumu ar</w:t>
      </w:r>
      <w:r w:rsidR="002707EF">
        <w:rPr>
          <w:rFonts w:ascii="Times New Roman" w:hAnsi="Times New Roman"/>
          <w:sz w:val="28"/>
          <w:szCs w:val="28"/>
        </w:rPr>
        <w:t xml:space="preserve"> cit</w:t>
      </w:r>
      <w:r w:rsidR="004B02E1">
        <w:rPr>
          <w:rFonts w:ascii="Times New Roman" w:hAnsi="Times New Roman"/>
          <w:sz w:val="28"/>
          <w:szCs w:val="28"/>
        </w:rPr>
        <w:t>u</w:t>
      </w:r>
      <w:r w:rsidR="002707EF">
        <w:rPr>
          <w:rFonts w:ascii="Times New Roman" w:hAnsi="Times New Roman"/>
          <w:sz w:val="28"/>
          <w:szCs w:val="28"/>
        </w:rPr>
        <w:t xml:space="preserve"> darba devēj</w:t>
      </w:r>
      <w:r w:rsidR="004B02E1">
        <w:rPr>
          <w:rFonts w:ascii="Times New Roman" w:hAnsi="Times New Roman"/>
          <w:sz w:val="28"/>
          <w:szCs w:val="28"/>
        </w:rPr>
        <w:t>u</w:t>
      </w:r>
      <w:r w:rsidR="002707EF">
        <w:rPr>
          <w:rFonts w:ascii="Times New Roman" w:hAnsi="Times New Roman"/>
          <w:sz w:val="28"/>
          <w:szCs w:val="28"/>
        </w:rPr>
        <w:t>,</w:t>
      </w:r>
      <w:r w:rsidR="002707EF" w:rsidRPr="002226A7">
        <w:rPr>
          <w:rFonts w:ascii="Times New Roman" w:hAnsi="Times New Roman"/>
          <w:sz w:val="28"/>
          <w:szCs w:val="28"/>
        </w:rPr>
        <w:t xml:space="preserve"> darbinieks pēc </w:t>
      </w:r>
      <w:r w:rsidR="002707EF" w:rsidRPr="00003FE5">
        <w:rPr>
          <w:rFonts w:ascii="Times New Roman" w:hAnsi="Times New Roman"/>
          <w:sz w:val="28"/>
          <w:szCs w:val="28"/>
        </w:rPr>
        <w:t>līdzfinansējuma saņēmēja</w:t>
      </w:r>
      <w:r w:rsidR="002707EF" w:rsidRPr="002226A7">
        <w:rPr>
          <w:rFonts w:ascii="Times New Roman" w:hAnsi="Times New Roman"/>
          <w:sz w:val="28"/>
          <w:szCs w:val="28"/>
        </w:rPr>
        <w:t xml:space="preserve"> </w:t>
      </w:r>
      <w:r w:rsidR="002707EF" w:rsidRPr="009753E0">
        <w:rPr>
          <w:rFonts w:ascii="Times New Roman" w:hAnsi="Times New Roman"/>
          <w:sz w:val="28"/>
          <w:szCs w:val="28"/>
        </w:rPr>
        <w:t>pieprasījuma veic kopējā darba laika un paveiktā darba uzskaiti</w:t>
      </w:r>
      <w:r w:rsidR="00D63D3F">
        <w:rPr>
          <w:rFonts w:ascii="Times New Roman" w:hAnsi="Times New Roman"/>
          <w:sz w:val="28"/>
          <w:szCs w:val="28"/>
        </w:rPr>
        <w:t>;</w:t>
      </w:r>
      <w:r w:rsidR="002707EF" w:rsidRPr="00E71C2C">
        <w:rPr>
          <w:rFonts w:ascii="Times New Roman" w:hAnsi="Times New Roman"/>
          <w:sz w:val="28"/>
          <w:szCs w:val="28"/>
        </w:rPr>
        <w:t xml:space="preserve"> </w:t>
      </w:r>
    </w:p>
    <w:p w:rsidR="002707EF" w:rsidRPr="002226A7" w:rsidRDefault="00D63D3F" w:rsidP="002707EF">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lastRenderedPageBreak/>
        <w:t>22.6. līdz</w:t>
      </w:r>
      <w:r w:rsidR="000422EB">
        <w:rPr>
          <w:rFonts w:ascii="Times New Roman" w:hAnsi="Times New Roman"/>
          <w:sz w:val="28"/>
          <w:szCs w:val="28"/>
        </w:rPr>
        <w:t>f</w:t>
      </w:r>
      <w:r>
        <w:rPr>
          <w:rFonts w:ascii="Times New Roman" w:hAnsi="Times New Roman"/>
          <w:sz w:val="28"/>
          <w:szCs w:val="28"/>
        </w:rPr>
        <w:t xml:space="preserve">inansējuma </w:t>
      </w:r>
      <w:r w:rsidR="002707EF">
        <w:rPr>
          <w:rFonts w:ascii="Times New Roman" w:hAnsi="Times New Roman"/>
          <w:sz w:val="28"/>
          <w:szCs w:val="28"/>
        </w:rPr>
        <w:t>saņēmējs</w:t>
      </w:r>
      <w:r w:rsidR="002707EF" w:rsidRPr="002226A7">
        <w:rPr>
          <w:rFonts w:ascii="Times New Roman" w:hAnsi="Times New Roman"/>
          <w:sz w:val="28"/>
          <w:szCs w:val="28"/>
        </w:rPr>
        <w:t xml:space="preserve"> nodrošina, ka projekta īstenošanā iesaistītā darbinieka kopējais darba laiks atbilst darba tiesiskās attiecības reglamentējošiem normatīvajiem aktiem un darbs projektā netiek veikts laikā, kad atbilstoši </w:t>
      </w:r>
      <w:r w:rsidR="004B02E1">
        <w:rPr>
          <w:rFonts w:ascii="Times New Roman" w:hAnsi="Times New Roman"/>
          <w:sz w:val="28"/>
          <w:szCs w:val="28"/>
        </w:rPr>
        <w:t xml:space="preserve">šajā punktā minētajiem </w:t>
      </w:r>
      <w:r w:rsidR="002707EF" w:rsidRPr="002226A7">
        <w:rPr>
          <w:rFonts w:ascii="Times New Roman" w:hAnsi="Times New Roman"/>
          <w:sz w:val="28"/>
          <w:szCs w:val="28"/>
        </w:rPr>
        <w:t>līgum</w:t>
      </w:r>
      <w:r w:rsidR="004B02E1">
        <w:rPr>
          <w:rFonts w:ascii="Times New Roman" w:hAnsi="Times New Roman"/>
          <w:sz w:val="28"/>
          <w:szCs w:val="28"/>
        </w:rPr>
        <w:t>iem</w:t>
      </w:r>
      <w:r w:rsidR="002707EF" w:rsidRPr="002226A7">
        <w:rPr>
          <w:rFonts w:ascii="Times New Roman" w:hAnsi="Times New Roman"/>
          <w:sz w:val="28"/>
          <w:szCs w:val="28"/>
        </w:rPr>
        <w:t xml:space="preserve"> persona veic ar projektu nesaistītus uzdevumus, </w:t>
      </w:r>
      <w:r w:rsidR="002707EF" w:rsidRPr="00625A77">
        <w:rPr>
          <w:rFonts w:ascii="Times New Roman" w:hAnsi="Times New Roman"/>
          <w:sz w:val="28"/>
          <w:szCs w:val="28"/>
        </w:rPr>
        <w:t>tai skaitā uzdevumus citas iestādes ietvaros</w:t>
      </w:r>
      <w:r w:rsidR="002707EF" w:rsidRPr="002226A7">
        <w:rPr>
          <w:rFonts w:ascii="Times New Roman" w:hAnsi="Times New Roman"/>
          <w:sz w:val="28"/>
          <w:szCs w:val="28"/>
        </w:rPr>
        <w:t xml:space="preserve">. Ja darbu projektā veic pamatdarba laikā, par attiecīgu stundu skaitu samazina </w:t>
      </w:r>
      <w:r w:rsidR="002707EF">
        <w:rPr>
          <w:rFonts w:ascii="Times New Roman" w:hAnsi="Times New Roman"/>
          <w:sz w:val="28"/>
          <w:szCs w:val="28"/>
        </w:rPr>
        <w:t xml:space="preserve">citus </w:t>
      </w:r>
      <w:r w:rsidR="002707EF" w:rsidRPr="002226A7">
        <w:rPr>
          <w:rFonts w:ascii="Times New Roman" w:hAnsi="Times New Roman"/>
          <w:sz w:val="28"/>
          <w:szCs w:val="28"/>
        </w:rPr>
        <w:t xml:space="preserve">darba </w:t>
      </w:r>
      <w:r w:rsidR="002707EF">
        <w:rPr>
          <w:rFonts w:ascii="Times New Roman" w:hAnsi="Times New Roman"/>
          <w:sz w:val="28"/>
          <w:szCs w:val="28"/>
        </w:rPr>
        <w:t>līgumā noteiktos pienākumus.</w:t>
      </w:r>
    </w:p>
    <w:p w:rsidR="00226B54" w:rsidRDefault="00264F67"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w:t>
      </w:r>
      <w:r w:rsidR="00BF41B8">
        <w:rPr>
          <w:rFonts w:ascii="Times New Roman" w:hAnsi="Times New Roman"/>
          <w:sz w:val="28"/>
          <w:szCs w:val="28"/>
        </w:rPr>
        <w:t>3</w:t>
      </w:r>
      <w:r w:rsidR="00D51483">
        <w:rPr>
          <w:rFonts w:ascii="Times New Roman" w:hAnsi="Times New Roman"/>
          <w:sz w:val="28"/>
          <w:szCs w:val="28"/>
        </w:rPr>
        <w:t xml:space="preserve">. </w:t>
      </w:r>
      <w:r w:rsidR="00226B54" w:rsidRPr="00B977FD">
        <w:rPr>
          <w:rFonts w:ascii="Times New Roman" w:hAnsi="Times New Roman"/>
          <w:sz w:val="28"/>
          <w:szCs w:val="28"/>
        </w:rPr>
        <w:t xml:space="preserve">Ievērojot šo </w:t>
      </w:r>
      <w:r w:rsidR="00226B54" w:rsidRPr="003727D3">
        <w:rPr>
          <w:rFonts w:ascii="Times New Roman" w:hAnsi="Times New Roman"/>
          <w:sz w:val="28"/>
          <w:szCs w:val="28"/>
        </w:rPr>
        <w:t xml:space="preserve">noteikumu </w:t>
      </w:r>
      <w:r w:rsidR="00AF6585" w:rsidRPr="003727D3">
        <w:rPr>
          <w:rFonts w:ascii="Times New Roman" w:hAnsi="Times New Roman"/>
          <w:sz w:val="28"/>
          <w:szCs w:val="28"/>
        </w:rPr>
        <w:t>2</w:t>
      </w:r>
      <w:r w:rsidR="003727D3" w:rsidRPr="003727D3">
        <w:rPr>
          <w:rFonts w:ascii="Times New Roman" w:hAnsi="Times New Roman"/>
          <w:sz w:val="28"/>
          <w:szCs w:val="28"/>
        </w:rPr>
        <w:t>0</w:t>
      </w:r>
      <w:r w:rsidR="00AF6585" w:rsidRPr="003727D3">
        <w:rPr>
          <w:rFonts w:ascii="Times New Roman" w:hAnsi="Times New Roman"/>
          <w:sz w:val="28"/>
          <w:szCs w:val="28"/>
        </w:rPr>
        <w:t>.punktā</w:t>
      </w:r>
      <w:r w:rsidR="00226B54" w:rsidRPr="00AB627A">
        <w:rPr>
          <w:rFonts w:ascii="Times New Roman" w:hAnsi="Times New Roman"/>
          <w:sz w:val="28"/>
          <w:szCs w:val="28"/>
        </w:rPr>
        <w:t xml:space="preserve"> minētos nosacījumus, attiecināmas ir šādas </w:t>
      </w:r>
      <w:r w:rsidR="00226B54">
        <w:rPr>
          <w:rFonts w:ascii="Times New Roman" w:hAnsi="Times New Roman"/>
          <w:sz w:val="28"/>
          <w:szCs w:val="28"/>
        </w:rPr>
        <w:t xml:space="preserve">projekta </w:t>
      </w:r>
      <w:r w:rsidR="00D8173B">
        <w:rPr>
          <w:rFonts w:ascii="Times New Roman" w:hAnsi="Times New Roman"/>
          <w:sz w:val="28"/>
          <w:szCs w:val="28"/>
        </w:rPr>
        <w:t xml:space="preserve">tiešās </w:t>
      </w:r>
      <w:r w:rsidR="00226B54">
        <w:rPr>
          <w:rFonts w:ascii="Times New Roman" w:hAnsi="Times New Roman"/>
          <w:sz w:val="28"/>
          <w:szCs w:val="28"/>
        </w:rPr>
        <w:t>administratīv</w:t>
      </w:r>
      <w:r w:rsidR="00543EFD">
        <w:rPr>
          <w:rFonts w:ascii="Times New Roman" w:hAnsi="Times New Roman"/>
          <w:sz w:val="28"/>
          <w:szCs w:val="28"/>
        </w:rPr>
        <w:t>ās izmaksas, kas nepārsniedz 10</w:t>
      </w:r>
      <w:r w:rsidR="00792D9D">
        <w:rPr>
          <w:rFonts w:ascii="Times New Roman" w:hAnsi="Times New Roman"/>
          <w:sz w:val="28"/>
          <w:szCs w:val="28"/>
        </w:rPr>
        <w:t xml:space="preserve"> procentus</w:t>
      </w:r>
      <w:r w:rsidR="00226B54">
        <w:rPr>
          <w:rFonts w:ascii="Times New Roman" w:hAnsi="Times New Roman"/>
          <w:sz w:val="28"/>
          <w:szCs w:val="28"/>
        </w:rPr>
        <w:t xml:space="preserve"> no projekta </w:t>
      </w:r>
      <w:r w:rsidR="00B856E9">
        <w:rPr>
          <w:rFonts w:ascii="Times New Roman" w:hAnsi="Times New Roman"/>
          <w:sz w:val="28"/>
          <w:szCs w:val="28"/>
        </w:rPr>
        <w:t xml:space="preserve">kopējām </w:t>
      </w:r>
      <w:r w:rsidR="00226B54">
        <w:rPr>
          <w:rFonts w:ascii="Times New Roman" w:hAnsi="Times New Roman"/>
          <w:sz w:val="28"/>
          <w:szCs w:val="28"/>
        </w:rPr>
        <w:t>tiešajām attiecināmajām izmaksām:</w:t>
      </w:r>
    </w:p>
    <w:p w:rsidR="00226B54" w:rsidRPr="00232576" w:rsidRDefault="00D841A1"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23</w:t>
      </w:r>
      <w:r w:rsidR="00226B54" w:rsidRPr="004F5733">
        <w:rPr>
          <w:rFonts w:ascii="Times New Roman" w:hAnsi="Times New Roman"/>
          <w:sz w:val="28"/>
          <w:szCs w:val="28"/>
        </w:rPr>
        <w:t xml:space="preserve">.1. projekta </w:t>
      </w:r>
      <w:r w:rsidR="00226B54">
        <w:rPr>
          <w:rFonts w:ascii="Times New Roman" w:hAnsi="Times New Roman"/>
          <w:sz w:val="28"/>
          <w:szCs w:val="28"/>
        </w:rPr>
        <w:t>administratīvā</w:t>
      </w:r>
      <w:r w:rsidR="00226B54" w:rsidRPr="004F5733">
        <w:rPr>
          <w:rFonts w:ascii="Times New Roman" w:hAnsi="Times New Roman"/>
          <w:sz w:val="28"/>
          <w:szCs w:val="28"/>
        </w:rPr>
        <w:t xml:space="preserve"> personāla atlīdz</w:t>
      </w:r>
      <w:r w:rsidR="009F10BC">
        <w:rPr>
          <w:rFonts w:ascii="Times New Roman" w:hAnsi="Times New Roman"/>
          <w:sz w:val="28"/>
          <w:szCs w:val="28"/>
        </w:rPr>
        <w:t xml:space="preserve">ība un ar to saistītās izmaksas. </w:t>
      </w:r>
      <w:r w:rsidR="00B07698">
        <w:rPr>
          <w:rFonts w:ascii="Times New Roman" w:hAnsi="Times New Roman"/>
          <w:sz w:val="28"/>
          <w:szCs w:val="28"/>
        </w:rPr>
        <w:t>A</w:t>
      </w:r>
      <w:r w:rsidR="009F10BC">
        <w:rPr>
          <w:rFonts w:ascii="Times New Roman" w:hAnsi="Times New Roman"/>
          <w:sz w:val="28"/>
          <w:szCs w:val="28"/>
        </w:rPr>
        <w:t>tlīdzību projekta ietvaros saņem atbilstoši darba līgumam</w:t>
      </w:r>
      <w:r w:rsidR="00B07698">
        <w:rPr>
          <w:rFonts w:ascii="Times New Roman" w:hAnsi="Times New Roman"/>
          <w:sz w:val="28"/>
          <w:szCs w:val="28"/>
        </w:rPr>
        <w:t>.</w:t>
      </w:r>
      <w:r w:rsidR="009F10BC">
        <w:rPr>
          <w:rFonts w:ascii="Times New Roman" w:hAnsi="Times New Roman"/>
          <w:sz w:val="28"/>
          <w:szCs w:val="28"/>
        </w:rPr>
        <w:t xml:space="preserve"> </w:t>
      </w:r>
      <w:r w:rsidR="00B07698">
        <w:rPr>
          <w:rFonts w:ascii="Times New Roman" w:hAnsi="Times New Roman"/>
          <w:sz w:val="28"/>
          <w:szCs w:val="28"/>
        </w:rPr>
        <w:t>A</w:t>
      </w:r>
      <w:r w:rsidR="009F10BC">
        <w:rPr>
          <w:rFonts w:ascii="Times New Roman" w:hAnsi="Times New Roman"/>
          <w:sz w:val="28"/>
          <w:szCs w:val="28"/>
        </w:rPr>
        <w:t>tlīdzības likme</w:t>
      </w:r>
      <w:r w:rsidR="00226B54" w:rsidRPr="004F5733">
        <w:rPr>
          <w:rFonts w:ascii="Times New Roman" w:hAnsi="Times New Roman"/>
          <w:sz w:val="28"/>
          <w:szCs w:val="28"/>
        </w:rPr>
        <w:t xml:space="preserve"> nepārsniedz projekta</w:t>
      </w:r>
      <w:r w:rsidR="00E05886">
        <w:rPr>
          <w:rFonts w:ascii="Times New Roman" w:hAnsi="Times New Roman"/>
          <w:sz w:val="28"/>
          <w:szCs w:val="28"/>
        </w:rPr>
        <w:t xml:space="preserve"> iesnieguma</w:t>
      </w:r>
      <w:r w:rsidR="00226B54" w:rsidRPr="004F5733">
        <w:rPr>
          <w:rFonts w:ascii="Times New Roman" w:hAnsi="Times New Roman"/>
          <w:sz w:val="28"/>
          <w:szCs w:val="28"/>
        </w:rPr>
        <w:t xml:space="preserve"> iesniedzēja atlīdzības likmes saskaņā ar iestādes vispārpieņemto atalgojuma </w:t>
      </w:r>
      <w:r w:rsidR="00226B54" w:rsidRPr="00232576">
        <w:rPr>
          <w:rFonts w:ascii="Times New Roman" w:hAnsi="Times New Roman"/>
          <w:sz w:val="28"/>
          <w:szCs w:val="28"/>
        </w:rPr>
        <w:t>politiku</w:t>
      </w:r>
      <w:r w:rsidR="009F10BC">
        <w:rPr>
          <w:rFonts w:ascii="Times New Roman" w:hAnsi="Times New Roman"/>
          <w:sz w:val="28"/>
          <w:szCs w:val="28"/>
        </w:rPr>
        <w:t xml:space="preserve"> un</w:t>
      </w:r>
      <w:r w:rsidR="00232576" w:rsidRPr="00232576">
        <w:rPr>
          <w:rFonts w:ascii="Times New Roman" w:hAnsi="Times New Roman"/>
          <w:sz w:val="28"/>
          <w:szCs w:val="28"/>
        </w:rPr>
        <w:t xml:space="preserve"> </w:t>
      </w:r>
      <w:r w:rsidR="009F10BC">
        <w:rPr>
          <w:rFonts w:ascii="Times New Roman" w:hAnsi="Times New Roman"/>
          <w:sz w:val="28"/>
          <w:szCs w:val="28"/>
        </w:rPr>
        <w:t>p</w:t>
      </w:r>
      <w:r w:rsidR="00A2424F">
        <w:rPr>
          <w:rFonts w:ascii="Times New Roman" w:hAnsi="Times New Roman"/>
          <w:sz w:val="28"/>
          <w:szCs w:val="28"/>
        </w:rPr>
        <w:t xml:space="preserve">rojekta ietvaros piemērojamās projekta </w:t>
      </w:r>
      <w:r w:rsidR="00E05886">
        <w:rPr>
          <w:rFonts w:ascii="Times New Roman" w:hAnsi="Times New Roman"/>
          <w:sz w:val="28"/>
          <w:szCs w:val="28"/>
        </w:rPr>
        <w:t xml:space="preserve">iesnieguma </w:t>
      </w:r>
      <w:r w:rsidR="00A2424F">
        <w:rPr>
          <w:rFonts w:ascii="Times New Roman" w:hAnsi="Times New Roman"/>
          <w:sz w:val="28"/>
          <w:szCs w:val="28"/>
        </w:rPr>
        <w:t xml:space="preserve">iesniedzēja un Latvijas </w:t>
      </w:r>
      <w:r w:rsidR="00E05886">
        <w:rPr>
          <w:rFonts w:ascii="Times New Roman" w:hAnsi="Times New Roman"/>
          <w:sz w:val="28"/>
          <w:szCs w:val="28"/>
        </w:rPr>
        <w:t xml:space="preserve">projekta </w:t>
      </w:r>
      <w:r w:rsidR="00A2424F">
        <w:rPr>
          <w:rFonts w:ascii="Times New Roman" w:hAnsi="Times New Roman"/>
          <w:sz w:val="28"/>
          <w:szCs w:val="28"/>
        </w:rPr>
        <w:t xml:space="preserve">partneru projektā iesaistītā </w:t>
      </w:r>
      <w:r w:rsidR="00762562">
        <w:rPr>
          <w:rFonts w:ascii="Times New Roman" w:hAnsi="Times New Roman"/>
          <w:sz w:val="28"/>
          <w:szCs w:val="28"/>
        </w:rPr>
        <w:t xml:space="preserve">administratīvā </w:t>
      </w:r>
      <w:r w:rsidR="00A2424F">
        <w:rPr>
          <w:rFonts w:ascii="Times New Roman" w:hAnsi="Times New Roman"/>
          <w:sz w:val="28"/>
          <w:szCs w:val="28"/>
        </w:rPr>
        <w:t xml:space="preserve">personāla </w:t>
      </w:r>
      <w:r w:rsidR="00B2462D">
        <w:rPr>
          <w:rFonts w:ascii="Times New Roman" w:hAnsi="Times New Roman"/>
          <w:sz w:val="28"/>
          <w:szCs w:val="28"/>
        </w:rPr>
        <w:t xml:space="preserve">maksimālās </w:t>
      </w:r>
      <w:r w:rsidR="00A2424F">
        <w:rPr>
          <w:rFonts w:ascii="Times New Roman" w:hAnsi="Times New Roman"/>
          <w:sz w:val="28"/>
          <w:szCs w:val="28"/>
        </w:rPr>
        <w:t xml:space="preserve">atlīdzības likmes, </w:t>
      </w:r>
      <w:r w:rsidR="00B2462D">
        <w:rPr>
          <w:rFonts w:ascii="Times New Roman" w:hAnsi="Times New Roman"/>
          <w:sz w:val="28"/>
          <w:szCs w:val="28"/>
        </w:rPr>
        <w:t xml:space="preserve">kuras, </w:t>
      </w:r>
      <w:r w:rsidR="00A2424F">
        <w:rPr>
          <w:rFonts w:ascii="Times New Roman" w:hAnsi="Times New Roman"/>
          <w:sz w:val="28"/>
          <w:szCs w:val="28"/>
        </w:rPr>
        <w:t xml:space="preserve">neskaitot darba devēja valsts sociālās apdrošināšanas obligātās iemaksas, nepārsniedz EUR 9,96 stundā. </w:t>
      </w:r>
      <w:r w:rsidR="00232576">
        <w:rPr>
          <w:rFonts w:ascii="Times New Roman" w:hAnsi="Times New Roman"/>
          <w:sz w:val="28"/>
          <w:szCs w:val="28"/>
        </w:rPr>
        <w:t>Administratīvā</w:t>
      </w:r>
      <w:r w:rsidR="00232576" w:rsidRPr="004F5733">
        <w:rPr>
          <w:rFonts w:ascii="Times New Roman" w:hAnsi="Times New Roman"/>
          <w:sz w:val="28"/>
          <w:szCs w:val="28"/>
        </w:rPr>
        <w:t xml:space="preserve"> personāla atlīdzība</w:t>
      </w:r>
      <w:r w:rsidR="00232576">
        <w:rPr>
          <w:rFonts w:ascii="Times New Roman" w:hAnsi="Times New Roman"/>
          <w:sz w:val="28"/>
          <w:szCs w:val="28"/>
        </w:rPr>
        <w:t>s</w:t>
      </w:r>
      <w:r w:rsidR="00232576" w:rsidRPr="004F5733">
        <w:rPr>
          <w:rFonts w:ascii="Times New Roman" w:hAnsi="Times New Roman"/>
          <w:sz w:val="28"/>
          <w:szCs w:val="28"/>
        </w:rPr>
        <w:t xml:space="preserve"> </w:t>
      </w:r>
      <w:r w:rsidR="00232576" w:rsidRPr="00232576">
        <w:rPr>
          <w:rFonts w:ascii="Times New Roman" w:hAnsi="Times New Roman"/>
          <w:sz w:val="28"/>
          <w:szCs w:val="28"/>
        </w:rPr>
        <w:t xml:space="preserve">izmaksas ir attiecināmas tādā mērā, ciktāl tās ir saistītas ar darbību izmaksām, kuras attiecīgā iestāde neveiktu, ja projekta </w:t>
      </w:r>
      <w:r w:rsidR="00707CEE">
        <w:rPr>
          <w:rFonts w:ascii="Times New Roman" w:hAnsi="Times New Roman"/>
          <w:sz w:val="28"/>
          <w:szCs w:val="28"/>
        </w:rPr>
        <w:t>īstenošana</w:t>
      </w:r>
      <w:r w:rsidR="00707CEE" w:rsidRPr="00232576">
        <w:rPr>
          <w:rFonts w:ascii="Times New Roman" w:hAnsi="Times New Roman"/>
          <w:sz w:val="28"/>
          <w:szCs w:val="28"/>
        </w:rPr>
        <w:t xml:space="preserve"> </w:t>
      </w:r>
      <w:r w:rsidR="00232576" w:rsidRPr="00232576">
        <w:rPr>
          <w:rFonts w:ascii="Times New Roman" w:hAnsi="Times New Roman"/>
          <w:sz w:val="28"/>
          <w:szCs w:val="28"/>
        </w:rPr>
        <w:t>nebūtu uzsākta</w:t>
      </w:r>
      <w:r w:rsidR="00226B54" w:rsidRPr="00232576">
        <w:rPr>
          <w:rFonts w:ascii="Times New Roman" w:hAnsi="Times New Roman"/>
          <w:sz w:val="28"/>
          <w:szCs w:val="28"/>
        </w:rPr>
        <w:t>;</w:t>
      </w:r>
    </w:p>
    <w:p w:rsidR="00226B54" w:rsidRPr="00003261" w:rsidRDefault="00D841A1" w:rsidP="00647D12">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23</w:t>
      </w:r>
      <w:r w:rsidR="00226B54">
        <w:rPr>
          <w:rFonts w:ascii="Times New Roman" w:hAnsi="Times New Roman"/>
          <w:sz w:val="28"/>
          <w:szCs w:val="28"/>
        </w:rPr>
        <w:t xml:space="preserve">.2. </w:t>
      </w:r>
      <w:r w:rsidR="00226B54" w:rsidRPr="00B977FD">
        <w:rPr>
          <w:rFonts w:ascii="Times New Roman" w:hAnsi="Times New Roman"/>
          <w:sz w:val="28"/>
          <w:szCs w:val="28"/>
        </w:rPr>
        <w:t xml:space="preserve">darba devēja sociālās apdrošināšanas obligātās iemaksas par projekta </w:t>
      </w:r>
      <w:r w:rsidR="00E90ED5">
        <w:rPr>
          <w:rFonts w:ascii="Times New Roman" w:hAnsi="Times New Roman"/>
          <w:sz w:val="28"/>
          <w:szCs w:val="28"/>
        </w:rPr>
        <w:t>administratīvo</w:t>
      </w:r>
      <w:r w:rsidR="00226B54" w:rsidRPr="00B977FD">
        <w:rPr>
          <w:rFonts w:ascii="Times New Roman" w:hAnsi="Times New Roman"/>
          <w:sz w:val="28"/>
          <w:szCs w:val="28"/>
        </w:rPr>
        <w:t xml:space="preserve"> personālu</w:t>
      </w:r>
      <w:r w:rsidR="00226B54">
        <w:rPr>
          <w:rFonts w:ascii="Times New Roman" w:hAnsi="Times New Roman"/>
          <w:sz w:val="28"/>
          <w:szCs w:val="28"/>
        </w:rPr>
        <w:t xml:space="preserve">. </w:t>
      </w:r>
    </w:p>
    <w:p w:rsidR="005113D9" w:rsidRPr="002707EF" w:rsidRDefault="00D841A1" w:rsidP="002707EF">
      <w:pPr>
        <w:pStyle w:val="ListParagraph"/>
        <w:spacing w:after="100" w:afterAutospacing="1"/>
        <w:ind w:left="0" w:firstLine="709"/>
        <w:contextualSpacing w:val="0"/>
        <w:jc w:val="both"/>
        <w:rPr>
          <w:rFonts w:ascii="Times New Roman" w:hAnsi="Times New Roman"/>
          <w:sz w:val="28"/>
          <w:szCs w:val="28"/>
          <w:highlight w:val="yellow"/>
        </w:rPr>
      </w:pPr>
      <w:r>
        <w:rPr>
          <w:rFonts w:ascii="Times New Roman" w:hAnsi="Times New Roman"/>
          <w:sz w:val="28"/>
          <w:szCs w:val="28"/>
        </w:rPr>
        <w:t>24</w:t>
      </w:r>
      <w:r w:rsidR="00226B54">
        <w:rPr>
          <w:rFonts w:ascii="Times New Roman" w:hAnsi="Times New Roman"/>
          <w:sz w:val="28"/>
          <w:szCs w:val="28"/>
        </w:rPr>
        <w:t xml:space="preserve">. </w:t>
      </w:r>
      <w:r w:rsidR="009975C6">
        <w:rPr>
          <w:rFonts w:ascii="Times New Roman" w:hAnsi="Times New Roman"/>
          <w:sz w:val="28"/>
          <w:szCs w:val="28"/>
        </w:rPr>
        <w:t xml:space="preserve">Ar projekta aktivitāšu īstenošanu saistītie nodokļi un nodevas (izņemot pievienotās vērtības nodokli) ir attiecināmās izmaksas. </w:t>
      </w:r>
      <w:r w:rsidR="00111940" w:rsidRPr="00CB30B7">
        <w:rPr>
          <w:rFonts w:ascii="Times New Roman" w:hAnsi="Times New Roman"/>
          <w:sz w:val="28"/>
          <w:szCs w:val="28"/>
        </w:rPr>
        <w:t>Pievie</w:t>
      </w:r>
      <w:r w:rsidR="009975C6">
        <w:rPr>
          <w:rFonts w:ascii="Times New Roman" w:hAnsi="Times New Roman"/>
          <w:sz w:val="28"/>
          <w:szCs w:val="28"/>
        </w:rPr>
        <w:t>notās vērtības nodokļa maksājumi, kas tiešā veidā saistīti ar projektu,</w:t>
      </w:r>
      <w:r w:rsidR="00111940" w:rsidRPr="00CB30B7">
        <w:rPr>
          <w:rFonts w:ascii="Times New Roman" w:hAnsi="Times New Roman"/>
          <w:sz w:val="28"/>
          <w:szCs w:val="28"/>
        </w:rPr>
        <w:t xml:space="preserve"> </w:t>
      </w:r>
      <w:r w:rsidR="009975C6">
        <w:rPr>
          <w:rFonts w:ascii="Times New Roman" w:hAnsi="Times New Roman"/>
          <w:sz w:val="28"/>
          <w:szCs w:val="28"/>
        </w:rPr>
        <w:t>ir</w:t>
      </w:r>
      <w:r w:rsidR="00111940" w:rsidRPr="00CB30B7">
        <w:rPr>
          <w:rFonts w:ascii="Times New Roman" w:hAnsi="Times New Roman"/>
          <w:sz w:val="28"/>
          <w:szCs w:val="28"/>
        </w:rPr>
        <w:t xml:space="preserve"> attiecinām</w:t>
      </w:r>
      <w:r w:rsidR="009975C6">
        <w:rPr>
          <w:rFonts w:ascii="Times New Roman" w:hAnsi="Times New Roman"/>
          <w:sz w:val="28"/>
          <w:szCs w:val="28"/>
        </w:rPr>
        <w:t>i</w:t>
      </w:r>
      <w:r w:rsidR="00111940" w:rsidRPr="00CB30B7">
        <w:rPr>
          <w:rFonts w:ascii="Times New Roman" w:hAnsi="Times New Roman"/>
          <w:sz w:val="28"/>
          <w:szCs w:val="28"/>
        </w:rPr>
        <w:t xml:space="preserve">, ja projekta </w:t>
      </w:r>
      <w:r w:rsidR="00003FE5">
        <w:rPr>
          <w:rFonts w:ascii="Times New Roman" w:hAnsi="Times New Roman"/>
          <w:sz w:val="28"/>
          <w:szCs w:val="28"/>
        </w:rPr>
        <w:t xml:space="preserve">iesnieguma </w:t>
      </w:r>
      <w:r w:rsidR="00111940" w:rsidRPr="00CB30B7">
        <w:rPr>
          <w:rFonts w:ascii="Times New Roman" w:hAnsi="Times New Roman"/>
          <w:sz w:val="28"/>
          <w:szCs w:val="28"/>
        </w:rPr>
        <w:t xml:space="preserve">iesniedzējs vai </w:t>
      </w:r>
      <w:r w:rsidR="00003FE5">
        <w:rPr>
          <w:rFonts w:ascii="Times New Roman" w:hAnsi="Times New Roman"/>
          <w:sz w:val="28"/>
          <w:szCs w:val="28"/>
        </w:rPr>
        <w:t xml:space="preserve">projekta </w:t>
      </w:r>
      <w:r w:rsidR="00111940" w:rsidRPr="00CB30B7">
        <w:rPr>
          <w:rFonts w:ascii="Times New Roman" w:hAnsi="Times New Roman"/>
          <w:sz w:val="28"/>
          <w:szCs w:val="28"/>
        </w:rPr>
        <w:t xml:space="preserve">partneris pievienotās vērtības nodokli nevar atgūt </w:t>
      </w:r>
      <w:r w:rsidR="009975C6">
        <w:rPr>
          <w:rFonts w:ascii="Times New Roman" w:hAnsi="Times New Roman"/>
          <w:sz w:val="28"/>
          <w:szCs w:val="28"/>
        </w:rPr>
        <w:t xml:space="preserve">normatīvajos aktos par </w:t>
      </w:r>
      <w:r w:rsidR="009975C6" w:rsidRPr="00CB30B7">
        <w:rPr>
          <w:rFonts w:ascii="Times New Roman" w:hAnsi="Times New Roman"/>
          <w:sz w:val="28"/>
          <w:szCs w:val="28"/>
        </w:rPr>
        <w:t>pievienotās vērtības nodokli</w:t>
      </w:r>
      <w:r w:rsidR="009975C6" w:rsidRPr="00111940">
        <w:rPr>
          <w:rFonts w:ascii="Times New Roman" w:hAnsi="Times New Roman"/>
          <w:sz w:val="28"/>
          <w:szCs w:val="28"/>
        </w:rPr>
        <w:t xml:space="preserve"> </w:t>
      </w:r>
      <w:r w:rsidR="009975C6">
        <w:rPr>
          <w:rFonts w:ascii="Times New Roman" w:hAnsi="Times New Roman"/>
          <w:sz w:val="28"/>
          <w:szCs w:val="28"/>
        </w:rPr>
        <w:t>noteiktajā kārtībā</w:t>
      </w:r>
      <w:r w:rsidR="00111940" w:rsidRPr="00111940">
        <w:rPr>
          <w:rFonts w:ascii="Times New Roman" w:hAnsi="Times New Roman"/>
          <w:sz w:val="28"/>
          <w:szCs w:val="28"/>
        </w:rPr>
        <w:t>.</w:t>
      </w:r>
    </w:p>
    <w:p w:rsidR="00F6140D"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25</w:t>
      </w:r>
      <w:r w:rsidR="00F6140D" w:rsidRPr="00F6140D">
        <w:rPr>
          <w:rFonts w:ascii="Times New Roman" w:hAnsi="Times New Roman"/>
          <w:sz w:val="28"/>
          <w:szCs w:val="28"/>
        </w:rPr>
        <w:t>. Šo noteikumu </w:t>
      </w:r>
      <w:r w:rsidR="003727D3" w:rsidRPr="003727D3">
        <w:rPr>
          <w:rFonts w:ascii="Times New Roman" w:hAnsi="Times New Roman"/>
          <w:sz w:val="28"/>
          <w:szCs w:val="28"/>
        </w:rPr>
        <w:t>19</w:t>
      </w:r>
      <w:r w:rsidR="00AF6585" w:rsidRPr="003727D3">
        <w:rPr>
          <w:rFonts w:ascii="Times New Roman" w:hAnsi="Times New Roman"/>
          <w:sz w:val="28"/>
          <w:szCs w:val="28"/>
        </w:rPr>
        <w:t>.2.apakšpunktā</w:t>
      </w:r>
      <w:r w:rsidR="00F6140D" w:rsidRPr="002707EF">
        <w:rPr>
          <w:rFonts w:ascii="Times New Roman" w:hAnsi="Times New Roman"/>
          <w:sz w:val="28"/>
          <w:szCs w:val="28"/>
        </w:rPr>
        <w:t xml:space="preserve"> minētās </w:t>
      </w:r>
      <w:r w:rsidR="009C2291">
        <w:rPr>
          <w:rFonts w:ascii="Times New Roman" w:hAnsi="Times New Roman"/>
          <w:sz w:val="28"/>
          <w:szCs w:val="28"/>
        </w:rPr>
        <w:t>projekta</w:t>
      </w:r>
      <w:r w:rsidR="009C2291" w:rsidRPr="002707EF">
        <w:rPr>
          <w:rFonts w:ascii="Times New Roman" w:hAnsi="Times New Roman"/>
          <w:sz w:val="28"/>
          <w:szCs w:val="28"/>
        </w:rPr>
        <w:t xml:space="preserve"> </w:t>
      </w:r>
      <w:r w:rsidR="00F6140D" w:rsidRPr="002707EF">
        <w:rPr>
          <w:rFonts w:ascii="Times New Roman" w:hAnsi="Times New Roman"/>
          <w:sz w:val="28"/>
          <w:szCs w:val="28"/>
        </w:rPr>
        <w:t>netiešās izmaksas</w:t>
      </w:r>
      <w:r w:rsidR="00F6140D" w:rsidRPr="00F6140D">
        <w:rPr>
          <w:rFonts w:ascii="Times New Roman" w:hAnsi="Times New Roman"/>
          <w:sz w:val="28"/>
          <w:szCs w:val="28"/>
        </w:rPr>
        <w:t xml:space="preserve"> ir </w:t>
      </w:r>
      <w:r w:rsidR="009C2291">
        <w:rPr>
          <w:rFonts w:ascii="Times New Roman" w:hAnsi="Times New Roman"/>
          <w:sz w:val="28"/>
          <w:szCs w:val="28"/>
        </w:rPr>
        <w:t xml:space="preserve"> tās </w:t>
      </w:r>
      <w:r w:rsidR="00F6140D" w:rsidRPr="00F6140D">
        <w:rPr>
          <w:rFonts w:ascii="Times New Roman" w:hAnsi="Times New Roman"/>
          <w:sz w:val="28"/>
          <w:szCs w:val="28"/>
        </w:rPr>
        <w:t xml:space="preserve">attiecināmās izmaksas, kuras </w:t>
      </w:r>
      <w:r w:rsidR="00F6140D">
        <w:rPr>
          <w:rFonts w:ascii="Times New Roman" w:hAnsi="Times New Roman"/>
          <w:sz w:val="28"/>
          <w:szCs w:val="28"/>
        </w:rPr>
        <w:t>p</w:t>
      </w:r>
      <w:r w:rsidR="00F6140D" w:rsidRPr="00F6140D">
        <w:rPr>
          <w:rFonts w:ascii="Times New Roman" w:hAnsi="Times New Roman"/>
          <w:sz w:val="28"/>
          <w:szCs w:val="28"/>
        </w:rPr>
        <w:t xml:space="preserve">rojekta </w:t>
      </w:r>
      <w:r w:rsidR="005537B3">
        <w:rPr>
          <w:rFonts w:ascii="Times New Roman" w:hAnsi="Times New Roman"/>
          <w:sz w:val="28"/>
          <w:szCs w:val="28"/>
        </w:rPr>
        <w:t xml:space="preserve">iesnieguma </w:t>
      </w:r>
      <w:r w:rsidR="00F6140D">
        <w:rPr>
          <w:rFonts w:ascii="Times New Roman" w:hAnsi="Times New Roman"/>
          <w:sz w:val="28"/>
          <w:szCs w:val="28"/>
        </w:rPr>
        <w:t>iesniedzējs</w:t>
      </w:r>
      <w:r w:rsidR="00F6140D" w:rsidRPr="00F6140D">
        <w:rPr>
          <w:rFonts w:ascii="Times New Roman" w:hAnsi="Times New Roman"/>
          <w:sz w:val="28"/>
          <w:szCs w:val="28"/>
        </w:rPr>
        <w:t xml:space="preserve"> un projekta partneris nevar noteikt kā tieši attiecināmas uz projektu, bet, kuras </w:t>
      </w:r>
      <w:r w:rsidR="008D637C">
        <w:rPr>
          <w:rFonts w:ascii="Times New Roman" w:hAnsi="Times New Roman"/>
          <w:sz w:val="28"/>
          <w:szCs w:val="28"/>
        </w:rPr>
        <w:t xml:space="preserve">var </w:t>
      </w:r>
      <w:r w:rsidR="00F6140D" w:rsidRPr="00F6140D">
        <w:rPr>
          <w:rFonts w:ascii="Times New Roman" w:hAnsi="Times New Roman"/>
          <w:sz w:val="28"/>
          <w:szCs w:val="28"/>
        </w:rPr>
        <w:t>noteikt un pamatot saskaņā ar grāmatvedības</w:t>
      </w:r>
      <w:r w:rsidR="007E3E14">
        <w:rPr>
          <w:rFonts w:ascii="Times New Roman" w:hAnsi="Times New Roman"/>
          <w:sz w:val="28"/>
          <w:szCs w:val="28"/>
        </w:rPr>
        <w:t xml:space="preserve"> sistēmu</w:t>
      </w:r>
      <w:r w:rsidR="00F6140D" w:rsidRPr="00F6140D">
        <w:rPr>
          <w:rFonts w:ascii="Times New Roman" w:hAnsi="Times New Roman"/>
          <w:sz w:val="28"/>
          <w:szCs w:val="28"/>
        </w:rPr>
        <w:t xml:space="preserve"> k</w:t>
      </w:r>
      <w:r w:rsidR="007E3E14">
        <w:rPr>
          <w:rFonts w:ascii="Times New Roman" w:hAnsi="Times New Roman"/>
          <w:sz w:val="28"/>
          <w:szCs w:val="28"/>
        </w:rPr>
        <w:t>ā radušās tiešā saistībā</w:t>
      </w:r>
      <w:r w:rsidR="00F6140D" w:rsidRPr="00F6140D">
        <w:rPr>
          <w:rFonts w:ascii="Times New Roman" w:hAnsi="Times New Roman"/>
          <w:sz w:val="28"/>
          <w:szCs w:val="28"/>
        </w:rPr>
        <w:t xml:space="preserve"> ar projekt</w:t>
      </w:r>
      <w:r w:rsidR="007B60B4">
        <w:rPr>
          <w:rFonts w:ascii="Times New Roman" w:hAnsi="Times New Roman"/>
          <w:sz w:val="28"/>
          <w:szCs w:val="28"/>
        </w:rPr>
        <w:t>a</w:t>
      </w:r>
      <w:r w:rsidR="00F6140D" w:rsidRPr="00F6140D">
        <w:rPr>
          <w:rFonts w:ascii="Times New Roman" w:hAnsi="Times New Roman"/>
          <w:sz w:val="28"/>
          <w:szCs w:val="28"/>
        </w:rPr>
        <w:t xml:space="preserve"> </w:t>
      </w:r>
      <w:r w:rsidR="005F35CA" w:rsidRPr="00F6140D">
        <w:rPr>
          <w:rFonts w:ascii="Times New Roman" w:hAnsi="Times New Roman"/>
          <w:sz w:val="28"/>
          <w:szCs w:val="28"/>
        </w:rPr>
        <w:t xml:space="preserve">tiešajām </w:t>
      </w:r>
      <w:r w:rsidR="00F6140D" w:rsidRPr="00F6140D">
        <w:rPr>
          <w:rFonts w:ascii="Times New Roman" w:hAnsi="Times New Roman"/>
          <w:sz w:val="28"/>
          <w:szCs w:val="28"/>
        </w:rPr>
        <w:t xml:space="preserve">attiecināmajām izmaksām. Tās </w:t>
      </w:r>
      <w:r w:rsidR="007E3E14">
        <w:rPr>
          <w:rFonts w:ascii="Times New Roman" w:hAnsi="Times New Roman"/>
          <w:sz w:val="28"/>
          <w:szCs w:val="28"/>
        </w:rPr>
        <w:t>ne</w:t>
      </w:r>
      <w:r w:rsidR="00F6140D" w:rsidRPr="00F6140D">
        <w:rPr>
          <w:rFonts w:ascii="Times New Roman" w:hAnsi="Times New Roman"/>
          <w:sz w:val="28"/>
          <w:szCs w:val="28"/>
        </w:rPr>
        <w:t xml:space="preserve">var ietvert </w:t>
      </w:r>
      <w:r w:rsidR="007153C9" w:rsidRPr="00F6140D">
        <w:rPr>
          <w:rFonts w:ascii="Times New Roman" w:hAnsi="Times New Roman"/>
          <w:sz w:val="28"/>
          <w:szCs w:val="28"/>
        </w:rPr>
        <w:t xml:space="preserve">tiešās </w:t>
      </w:r>
      <w:r w:rsidR="00F6140D" w:rsidRPr="00F6140D">
        <w:rPr>
          <w:rFonts w:ascii="Times New Roman" w:hAnsi="Times New Roman"/>
          <w:sz w:val="28"/>
          <w:szCs w:val="28"/>
        </w:rPr>
        <w:t xml:space="preserve">attiecināmās izmaksas. </w:t>
      </w:r>
      <w:r w:rsidR="00FB12C1">
        <w:rPr>
          <w:rFonts w:ascii="Times New Roman" w:hAnsi="Times New Roman"/>
          <w:sz w:val="28"/>
          <w:szCs w:val="28"/>
        </w:rPr>
        <w:t>P</w:t>
      </w:r>
      <w:r w:rsidR="00FB12C1" w:rsidRPr="00FB12C1">
        <w:rPr>
          <w:rFonts w:ascii="Times New Roman" w:hAnsi="Times New Roman"/>
          <w:sz w:val="28"/>
          <w:szCs w:val="28"/>
        </w:rPr>
        <w:t xml:space="preserve">rojekta iesnieguma iesniedzējs un projekta partneris </w:t>
      </w:r>
      <w:r w:rsidR="00601C0F">
        <w:rPr>
          <w:rFonts w:ascii="Times New Roman" w:hAnsi="Times New Roman"/>
          <w:sz w:val="28"/>
          <w:szCs w:val="28"/>
        </w:rPr>
        <w:t>plāno</w:t>
      </w:r>
      <w:r w:rsidR="00F6140D" w:rsidRPr="00F6140D">
        <w:rPr>
          <w:rFonts w:ascii="Times New Roman" w:hAnsi="Times New Roman"/>
          <w:sz w:val="28"/>
          <w:szCs w:val="28"/>
        </w:rPr>
        <w:t xml:space="preserve"> </w:t>
      </w:r>
      <w:r w:rsidR="00FB12C1">
        <w:rPr>
          <w:rFonts w:ascii="Times New Roman" w:hAnsi="Times New Roman"/>
          <w:sz w:val="28"/>
          <w:szCs w:val="28"/>
        </w:rPr>
        <w:t xml:space="preserve">projekta netiešās </w:t>
      </w:r>
      <w:r w:rsidR="0011067F">
        <w:rPr>
          <w:rFonts w:ascii="Times New Roman" w:hAnsi="Times New Roman"/>
          <w:sz w:val="28"/>
          <w:szCs w:val="28"/>
        </w:rPr>
        <w:t xml:space="preserve">attiecināmās </w:t>
      </w:r>
      <w:r w:rsidR="00FB12C1">
        <w:rPr>
          <w:rFonts w:ascii="Times New Roman" w:hAnsi="Times New Roman"/>
          <w:sz w:val="28"/>
          <w:szCs w:val="28"/>
        </w:rPr>
        <w:t>izmaksas</w:t>
      </w:r>
      <w:r w:rsidR="00FB12C1" w:rsidRPr="00F6140D">
        <w:rPr>
          <w:rFonts w:ascii="Times New Roman" w:hAnsi="Times New Roman"/>
          <w:sz w:val="28"/>
          <w:szCs w:val="28"/>
        </w:rPr>
        <w:t xml:space="preserve"> </w:t>
      </w:r>
      <w:r w:rsidR="00F6140D" w:rsidRPr="00F6140D">
        <w:rPr>
          <w:rFonts w:ascii="Times New Roman" w:hAnsi="Times New Roman"/>
          <w:sz w:val="28"/>
          <w:szCs w:val="28"/>
        </w:rPr>
        <w:t>saskaņā ar vienu no š</w:t>
      </w:r>
      <w:r w:rsidR="007153C9">
        <w:rPr>
          <w:rFonts w:ascii="Times New Roman" w:hAnsi="Times New Roman"/>
          <w:sz w:val="28"/>
          <w:szCs w:val="28"/>
        </w:rPr>
        <w:t>ādām</w:t>
      </w:r>
      <w:r w:rsidR="00F6140D" w:rsidRPr="00F6140D">
        <w:rPr>
          <w:rFonts w:ascii="Times New Roman" w:hAnsi="Times New Roman"/>
          <w:sz w:val="28"/>
          <w:szCs w:val="28"/>
        </w:rPr>
        <w:t xml:space="preserve"> metodēm: </w:t>
      </w:r>
    </w:p>
    <w:p w:rsidR="00444E4F"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25</w:t>
      </w:r>
      <w:r w:rsidR="008452A9">
        <w:rPr>
          <w:rFonts w:ascii="Times New Roman" w:hAnsi="Times New Roman"/>
          <w:sz w:val="28"/>
          <w:szCs w:val="28"/>
        </w:rPr>
        <w:t xml:space="preserve">.1. </w:t>
      </w:r>
      <w:r w:rsidR="00FB12C1">
        <w:rPr>
          <w:rFonts w:ascii="Times New Roman" w:hAnsi="Times New Roman"/>
          <w:sz w:val="28"/>
          <w:szCs w:val="28"/>
        </w:rPr>
        <w:t xml:space="preserve">balstoties uz </w:t>
      </w:r>
      <w:r w:rsidR="00B74895">
        <w:rPr>
          <w:rFonts w:ascii="Times New Roman" w:hAnsi="Times New Roman"/>
          <w:sz w:val="28"/>
          <w:szCs w:val="28"/>
        </w:rPr>
        <w:t xml:space="preserve">apstiprināto netiešo izmaksu modeli </w:t>
      </w:r>
      <w:r w:rsidR="006E0A62">
        <w:rPr>
          <w:rFonts w:ascii="Times New Roman" w:hAnsi="Times New Roman"/>
          <w:sz w:val="28"/>
          <w:szCs w:val="28"/>
        </w:rPr>
        <w:t xml:space="preserve">Eiropas Savienības pētniecības un tehnoloģiskās attīstības Ietvara programmas Unikālajā </w:t>
      </w:r>
      <w:r w:rsidR="006E0A62">
        <w:rPr>
          <w:rFonts w:ascii="Times New Roman" w:hAnsi="Times New Roman"/>
          <w:sz w:val="28"/>
          <w:szCs w:val="28"/>
        </w:rPr>
        <w:lastRenderedPageBreak/>
        <w:t xml:space="preserve">reģistrācijas sistēmā, </w:t>
      </w:r>
      <w:r w:rsidR="00AB085C">
        <w:rPr>
          <w:rFonts w:ascii="Times New Roman" w:hAnsi="Times New Roman"/>
          <w:sz w:val="28"/>
          <w:szCs w:val="28"/>
        </w:rPr>
        <w:t xml:space="preserve">kur </w:t>
      </w:r>
      <w:r w:rsidR="006E0A62">
        <w:rPr>
          <w:rFonts w:ascii="Times New Roman" w:hAnsi="Times New Roman"/>
          <w:sz w:val="28"/>
          <w:szCs w:val="28"/>
        </w:rPr>
        <w:t xml:space="preserve">ir </w:t>
      </w:r>
      <w:r w:rsidR="0011067F">
        <w:rPr>
          <w:rFonts w:ascii="Times New Roman" w:hAnsi="Times New Roman"/>
          <w:sz w:val="28"/>
          <w:szCs w:val="28"/>
        </w:rPr>
        <w:t xml:space="preserve">atrodami </w:t>
      </w:r>
      <w:r w:rsidR="006E0A62">
        <w:rPr>
          <w:rFonts w:ascii="Times New Roman" w:hAnsi="Times New Roman"/>
          <w:sz w:val="28"/>
          <w:szCs w:val="28"/>
        </w:rPr>
        <w:t>apstiprināti p</w:t>
      </w:r>
      <w:r w:rsidR="006E0A62" w:rsidRPr="00F6140D">
        <w:rPr>
          <w:rFonts w:ascii="Times New Roman" w:hAnsi="Times New Roman"/>
          <w:sz w:val="28"/>
          <w:szCs w:val="28"/>
        </w:rPr>
        <w:t xml:space="preserve">rojekta </w:t>
      </w:r>
      <w:r w:rsidR="006E0A62">
        <w:rPr>
          <w:rFonts w:ascii="Times New Roman" w:hAnsi="Times New Roman"/>
          <w:sz w:val="28"/>
          <w:szCs w:val="28"/>
        </w:rPr>
        <w:t>iesnieguma iesniedzēja</w:t>
      </w:r>
      <w:r w:rsidR="006E0A62" w:rsidRPr="00F6140D">
        <w:rPr>
          <w:rFonts w:ascii="Times New Roman" w:hAnsi="Times New Roman"/>
          <w:sz w:val="28"/>
          <w:szCs w:val="28"/>
        </w:rPr>
        <w:t xml:space="preserve"> un projekta </w:t>
      </w:r>
      <w:r w:rsidR="006E0A62">
        <w:rPr>
          <w:rFonts w:ascii="Times New Roman" w:hAnsi="Times New Roman"/>
          <w:sz w:val="28"/>
          <w:szCs w:val="28"/>
        </w:rPr>
        <w:t xml:space="preserve">partnera finanšu un juridiskie dati un </w:t>
      </w:r>
      <w:r w:rsidR="00AB085C">
        <w:rPr>
          <w:rFonts w:ascii="Times New Roman" w:hAnsi="Times New Roman"/>
          <w:sz w:val="28"/>
          <w:szCs w:val="28"/>
        </w:rPr>
        <w:t>ir</w:t>
      </w:r>
      <w:r w:rsidR="006E0A62">
        <w:rPr>
          <w:rFonts w:ascii="Times New Roman" w:hAnsi="Times New Roman"/>
          <w:sz w:val="28"/>
          <w:szCs w:val="28"/>
        </w:rPr>
        <w:t xml:space="preserve"> </w:t>
      </w:r>
      <w:r w:rsidR="00B74895">
        <w:rPr>
          <w:rFonts w:ascii="Times New Roman" w:hAnsi="Times New Roman"/>
          <w:sz w:val="28"/>
          <w:szCs w:val="28"/>
        </w:rPr>
        <w:t xml:space="preserve">saņemts </w:t>
      </w:r>
      <w:r w:rsidR="006E0A62">
        <w:rPr>
          <w:rFonts w:ascii="Times New Roman" w:hAnsi="Times New Roman"/>
          <w:sz w:val="28"/>
          <w:szCs w:val="28"/>
        </w:rPr>
        <w:t>Dalībnieka identifi</w:t>
      </w:r>
      <w:r w:rsidR="00704F49">
        <w:rPr>
          <w:rFonts w:ascii="Times New Roman" w:hAnsi="Times New Roman"/>
          <w:sz w:val="28"/>
          <w:szCs w:val="28"/>
        </w:rPr>
        <w:t>kācijas kods</w:t>
      </w:r>
      <w:r w:rsidR="00503340">
        <w:rPr>
          <w:rFonts w:ascii="Times New Roman" w:hAnsi="Times New Roman"/>
          <w:sz w:val="28"/>
          <w:szCs w:val="28"/>
        </w:rPr>
        <w:t>;</w:t>
      </w:r>
    </w:p>
    <w:p w:rsidR="007112ED"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25</w:t>
      </w:r>
      <w:r w:rsidR="007112ED">
        <w:rPr>
          <w:rFonts w:ascii="Times New Roman" w:hAnsi="Times New Roman"/>
          <w:sz w:val="28"/>
          <w:szCs w:val="28"/>
        </w:rPr>
        <w:t>.2</w:t>
      </w:r>
      <w:r w:rsidR="00444E4F">
        <w:rPr>
          <w:rFonts w:ascii="Times New Roman" w:hAnsi="Times New Roman"/>
          <w:sz w:val="28"/>
          <w:szCs w:val="28"/>
        </w:rPr>
        <w:t xml:space="preserve">. </w:t>
      </w:r>
      <w:r w:rsidR="000541D4">
        <w:rPr>
          <w:rFonts w:ascii="Times New Roman" w:hAnsi="Times New Roman"/>
          <w:sz w:val="28"/>
          <w:szCs w:val="28"/>
        </w:rPr>
        <w:t>šo noteikumu 26.1.apakšpunktā neminēt</w:t>
      </w:r>
      <w:r w:rsidR="00DD0F5B">
        <w:rPr>
          <w:rFonts w:ascii="Times New Roman" w:hAnsi="Times New Roman"/>
          <w:sz w:val="28"/>
          <w:szCs w:val="28"/>
        </w:rPr>
        <w:t>ais</w:t>
      </w:r>
      <w:r w:rsidR="007112ED">
        <w:rPr>
          <w:rFonts w:ascii="Times New Roman" w:hAnsi="Times New Roman"/>
          <w:sz w:val="28"/>
          <w:szCs w:val="28"/>
        </w:rPr>
        <w:t xml:space="preserve"> p</w:t>
      </w:r>
      <w:r w:rsidR="007112ED" w:rsidRPr="00F6140D">
        <w:rPr>
          <w:rFonts w:ascii="Times New Roman" w:hAnsi="Times New Roman"/>
          <w:sz w:val="28"/>
          <w:szCs w:val="28"/>
        </w:rPr>
        <w:t xml:space="preserve">rojekta </w:t>
      </w:r>
      <w:r w:rsidR="00DD0F5B">
        <w:rPr>
          <w:rFonts w:ascii="Times New Roman" w:hAnsi="Times New Roman"/>
          <w:sz w:val="28"/>
          <w:szCs w:val="28"/>
        </w:rPr>
        <w:t xml:space="preserve">iesnieguma </w:t>
      </w:r>
      <w:r w:rsidR="007112ED">
        <w:rPr>
          <w:rFonts w:ascii="Times New Roman" w:hAnsi="Times New Roman"/>
          <w:sz w:val="28"/>
          <w:szCs w:val="28"/>
        </w:rPr>
        <w:t>iesniedzēj</w:t>
      </w:r>
      <w:r w:rsidR="00DD0F5B">
        <w:rPr>
          <w:rFonts w:ascii="Times New Roman" w:hAnsi="Times New Roman"/>
          <w:sz w:val="28"/>
          <w:szCs w:val="28"/>
        </w:rPr>
        <w:t>s</w:t>
      </w:r>
      <w:r w:rsidR="007112ED" w:rsidRPr="00F6140D">
        <w:rPr>
          <w:rFonts w:ascii="Times New Roman" w:hAnsi="Times New Roman"/>
          <w:sz w:val="28"/>
          <w:szCs w:val="28"/>
        </w:rPr>
        <w:t xml:space="preserve"> un projekta partner</w:t>
      </w:r>
      <w:r w:rsidR="0021167E">
        <w:rPr>
          <w:rFonts w:ascii="Times New Roman" w:hAnsi="Times New Roman"/>
          <w:sz w:val="28"/>
          <w:szCs w:val="28"/>
        </w:rPr>
        <w:t>i</w:t>
      </w:r>
      <w:r w:rsidR="00DD0F5B">
        <w:rPr>
          <w:rFonts w:ascii="Times New Roman" w:hAnsi="Times New Roman"/>
          <w:sz w:val="28"/>
          <w:szCs w:val="28"/>
        </w:rPr>
        <w:t>s</w:t>
      </w:r>
      <w:r w:rsidR="007112ED" w:rsidRPr="007112ED">
        <w:rPr>
          <w:rFonts w:ascii="Times New Roman" w:hAnsi="Times New Roman"/>
          <w:sz w:val="28"/>
          <w:szCs w:val="28"/>
        </w:rPr>
        <w:t xml:space="preserve"> </w:t>
      </w:r>
      <w:r w:rsidR="00DD0F5B">
        <w:rPr>
          <w:rFonts w:ascii="Times New Roman" w:hAnsi="Times New Roman"/>
          <w:sz w:val="28"/>
          <w:szCs w:val="28"/>
        </w:rPr>
        <w:t xml:space="preserve">projekta </w:t>
      </w:r>
      <w:r w:rsidR="007112ED">
        <w:rPr>
          <w:rFonts w:ascii="Times New Roman" w:hAnsi="Times New Roman"/>
          <w:sz w:val="28"/>
          <w:szCs w:val="28"/>
        </w:rPr>
        <w:t xml:space="preserve">netiešās </w:t>
      </w:r>
      <w:r w:rsidR="003C0681">
        <w:rPr>
          <w:rFonts w:ascii="Times New Roman" w:hAnsi="Times New Roman"/>
          <w:sz w:val="28"/>
          <w:szCs w:val="28"/>
        </w:rPr>
        <w:t xml:space="preserve">attiecināmās </w:t>
      </w:r>
      <w:r w:rsidR="007112ED">
        <w:rPr>
          <w:rFonts w:ascii="Times New Roman" w:hAnsi="Times New Roman"/>
          <w:sz w:val="28"/>
          <w:szCs w:val="28"/>
        </w:rPr>
        <w:t>izmaksas</w:t>
      </w:r>
      <w:r w:rsidR="007112ED" w:rsidRPr="00F6140D">
        <w:rPr>
          <w:rFonts w:ascii="Times New Roman" w:hAnsi="Times New Roman"/>
          <w:sz w:val="28"/>
          <w:szCs w:val="28"/>
        </w:rPr>
        <w:t xml:space="preserve"> </w:t>
      </w:r>
      <w:r w:rsidR="007112ED">
        <w:rPr>
          <w:rFonts w:ascii="Times New Roman" w:hAnsi="Times New Roman"/>
          <w:sz w:val="28"/>
          <w:szCs w:val="28"/>
        </w:rPr>
        <w:t>plāno</w:t>
      </w:r>
      <w:r w:rsidR="007112ED" w:rsidRPr="00F6140D">
        <w:rPr>
          <w:rFonts w:ascii="Times New Roman" w:hAnsi="Times New Roman"/>
          <w:sz w:val="28"/>
          <w:szCs w:val="28"/>
        </w:rPr>
        <w:t xml:space="preserve"> saskaņā ar vienu no š</w:t>
      </w:r>
      <w:r w:rsidR="007112ED">
        <w:rPr>
          <w:rFonts w:ascii="Times New Roman" w:hAnsi="Times New Roman"/>
          <w:sz w:val="28"/>
          <w:szCs w:val="28"/>
        </w:rPr>
        <w:t>ādām</w:t>
      </w:r>
      <w:r w:rsidR="007112ED" w:rsidRPr="00F6140D">
        <w:rPr>
          <w:rFonts w:ascii="Times New Roman" w:hAnsi="Times New Roman"/>
          <w:sz w:val="28"/>
          <w:szCs w:val="28"/>
        </w:rPr>
        <w:t xml:space="preserve"> metodēm</w:t>
      </w:r>
      <w:r w:rsidR="007112ED">
        <w:rPr>
          <w:rFonts w:ascii="Times New Roman" w:hAnsi="Times New Roman"/>
          <w:sz w:val="28"/>
          <w:szCs w:val="28"/>
        </w:rPr>
        <w:t>:</w:t>
      </w:r>
    </w:p>
    <w:p w:rsidR="008452A9"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25</w:t>
      </w:r>
      <w:r w:rsidR="007112ED">
        <w:rPr>
          <w:rFonts w:ascii="Times New Roman" w:hAnsi="Times New Roman"/>
          <w:sz w:val="28"/>
          <w:szCs w:val="28"/>
        </w:rPr>
        <w:t xml:space="preserve">.2.1. </w:t>
      </w:r>
      <w:r w:rsidR="00F55092" w:rsidRPr="00F6140D">
        <w:rPr>
          <w:rFonts w:ascii="Times New Roman" w:hAnsi="Times New Roman"/>
          <w:sz w:val="28"/>
          <w:szCs w:val="28"/>
        </w:rPr>
        <w:t>balstoties</w:t>
      </w:r>
      <w:r w:rsidR="00F55092">
        <w:rPr>
          <w:rFonts w:ascii="Times New Roman" w:hAnsi="Times New Roman"/>
          <w:sz w:val="28"/>
          <w:szCs w:val="28"/>
        </w:rPr>
        <w:t xml:space="preserve"> </w:t>
      </w:r>
      <w:r w:rsidR="00F55092" w:rsidRPr="00F6140D">
        <w:rPr>
          <w:rFonts w:ascii="Times New Roman" w:hAnsi="Times New Roman"/>
          <w:sz w:val="28"/>
          <w:szCs w:val="28"/>
        </w:rPr>
        <w:t xml:space="preserve">uz </w:t>
      </w:r>
      <w:r w:rsidR="00B37CD6">
        <w:rPr>
          <w:rFonts w:ascii="Times New Roman" w:hAnsi="Times New Roman"/>
          <w:sz w:val="28"/>
          <w:szCs w:val="28"/>
        </w:rPr>
        <w:t xml:space="preserve">ieviesto </w:t>
      </w:r>
      <w:r w:rsidR="004225F2" w:rsidRPr="00F6140D">
        <w:rPr>
          <w:rFonts w:ascii="Times New Roman" w:hAnsi="Times New Roman"/>
          <w:sz w:val="28"/>
          <w:szCs w:val="28"/>
        </w:rPr>
        <w:t>analītisk</w:t>
      </w:r>
      <w:r w:rsidR="004225F2">
        <w:rPr>
          <w:rFonts w:ascii="Times New Roman" w:hAnsi="Times New Roman"/>
          <w:sz w:val="28"/>
          <w:szCs w:val="28"/>
        </w:rPr>
        <w:t>o</w:t>
      </w:r>
      <w:r w:rsidR="004225F2" w:rsidRPr="00F6140D">
        <w:rPr>
          <w:rFonts w:ascii="Times New Roman" w:hAnsi="Times New Roman"/>
          <w:sz w:val="28"/>
          <w:szCs w:val="28"/>
        </w:rPr>
        <w:t xml:space="preserve"> grāmatvedības </w:t>
      </w:r>
      <w:r w:rsidR="004225F2">
        <w:rPr>
          <w:rFonts w:ascii="Times New Roman" w:hAnsi="Times New Roman"/>
          <w:sz w:val="28"/>
          <w:szCs w:val="28"/>
        </w:rPr>
        <w:t>uzskaiti</w:t>
      </w:r>
      <w:r w:rsidR="00DB597C">
        <w:rPr>
          <w:rFonts w:ascii="Times New Roman" w:hAnsi="Times New Roman"/>
          <w:sz w:val="28"/>
          <w:szCs w:val="28"/>
        </w:rPr>
        <w:t xml:space="preserve">, kur </w:t>
      </w:r>
      <w:r w:rsidR="00D433E2">
        <w:rPr>
          <w:rFonts w:ascii="Times New Roman" w:hAnsi="Times New Roman"/>
          <w:sz w:val="28"/>
          <w:szCs w:val="28"/>
        </w:rPr>
        <w:t xml:space="preserve">ir </w:t>
      </w:r>
      <w:r w:rsidR="00DB597C">
        <w:rPr>
          <w:rFonts w:ascii="Times New Roman" w:hAnsi="Times New Roman"/>
          <w:sz w:val="28"/>
          <w:szCs w:val="28"/>
        </w:rPr>
        <w:t>noteiktas</w:t>
      </w:r>
      <w:r w:rsidR="00B37CD6">
        <w:rPr>
          <w:rFonts w:ascii="Times New Roman" w:hAnsi="Times New Roman"/>
          <w:sz w:val="28"/>
          <w:szCs w:val="28"/>
        </w:rPr>
        <w:t xml:space="preserve"> </w:t>
      </w:r>
      <w:r w:rsidR="004225F2">
        <w:rPr>
          <w:rFonts w:ascii="Times New Roman" w:hAnsi="Times New Roman"/>
          <w:sz w:val="28"/>
          <w:szCs w:val="28"/>
        </w:rPr>
        <w:t xml:space="preserve">faktiski </w:t>
      </w:r>
      <w:r w:rsidR="00DB597C">
        <w:rPr>
          <w:rFonts w:ascii="Times New Roman" w:hAnsi="Times New Roman"/>
          <w:sz w:val="28"/>
          <w:szCs w:val="28"/>
        </w:rPr>
        <w:t>radušās</w:t>
      </w:r>
      <w:r w:rsidR="004225F2">
        <w:rPr>
          <w:rFonts w:ascii="Times New Roman" w:hAnsi="Times New Roman"/>
          <w:sz w:val="28"/>
          <w:szCs w:val="28"/>
        </w:rPr>
        <w:t xml:space="preserve"> </w:t>
      </w:r>
      <w:r w:rsidR="00DB597C">
        <w:rPr>
          <w:rFonts w:ascii="Times New Roman" w:hAnsi="Times New Roman"/>
          <w:sz w:val="28"/>
          <w:szCs w:val="28"/>
        </w:rPr>
        <w:t xml:space="preserve">projekta </w:t>
      </w:r>
      <w:r w:rsidR="004225F2">
        <w:rPr>
          <w:rFonts w:ascii="Times New Roman" w:hAnsi="Times New Roman"/>
          <w:sz w:val="28"/>
          <w:szCs w:val="28"/>
        </w:rPr>
        <w:t>netieš</w:t>
      </w:r>
      <w:r w:rsidR="00DB597C">
        <w:rPr>
          <w:rFonts w:ascii="Times New Roman" w:hAnsi="Times New Roman"/>
          <w:sz w:val="28"/>
          <w:szCs w:val="28"/>
        </w:rPr>
        <w:t xml:space="preserve">ās </w:t>
      </w:r>
      <w:r w:rsidR="003C0681">
        <w:rPr>
          <w:rFonts w:ascii="Times New Roman" w:hAnsi="Times New Roman"/>
          <w:sz w:val="28"/>
          <w:szCs w:val="28"/>
        </w:rPr>
        <w:t xml:space="preserve">attiecināmās </w:t>
      </w:r>
      <w:r w:rsidR="00DB597C">
        <w:rPr>
          <w:rFonts w:ascii="Times New Roman" w:hAnsi="Times New Roman"/>
          <w:sz w:val="28"/>
          <w:szCs w:val="28"/>
        </w:rPr>
        <w:t>izmaksas</w:t>
      </w:r>
      <w:r w:rsidR="008452A9" w:rsidRPr="00F6140D">
        <w:rPr>
          <w:rFonts w:ascii="Times New Roman" w:hAnsi="Times New Roman"/>
          <w:sz w:val="28"/>
          <w:szCs w:val="28"/>
        </w:rPr>
        <w:t>;</w:t>
      </w:r>
    </w:p>
    <w:p w:rsidR="00502869"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25</w:t>
      </w:r>
      <w:r w:rsidR="007112ED">
        <w:rPr>
          <w:rFonts w:ascii="Times New Roman" w:hAnsi="Times New Roman"/>
          <w:sz w:val="28"/>
          <w:szCs w:val="28"/>
        </w:rPr>
        <w:t>.2.2</w:t>
      </w:r>
      <w:r w:rsidR="008452A9">
        <w:rPr>
          <w:rFonts w:ascii="Times New Roman" w:hAnsi="Times New Roman"/>
          <w:sz w:val="28"/>
          <w:szCs w:val="28"/>
        </w:rPr>
        <w:t xml:space="preserve">. </w:t>
      </w:r>
      <w:r w:rsidR="00444E4F">
        <w:rPr>
          <w:rFonts w:ascii="Times New Roman" w:hAnsi="Times New Roman"/>
          <w:sz w:val="28"/>
          <w:szCs w:val="28"/>
        </w:rPr>
        <w:t xml:space="preserve">balstoties uz </w:t>
      </w:r>
      <w:r w:rsidR="008452A9" w:rsidRPr="00F6140D">
        <w:rPr>
          <w:rFonts w:ascii="Times New Roman" w:hAnsi="Times New Roman"/>
          <w:sz w:val="28"/>
          <w:szCs w:val="28"/>
        </w:rPr>
        <w:t>nemainīgo likmi līdz 20</w:t>
      </w:r>
      <w:r w:rsidR="00792D9D">
        <w:rPr>
          <w:rFonts w:ascii="Times New Roman" w:hAnsi="Times New Roman"/>
          <w:sz w:val="28"/>
          <w:szCs w:val="28"/>
        </w:rPr>
        <w:t xml:space="preserve"> procentiem</w:t>
      </w:r>
      <w:r w:rsidR="00543EFD">
        <w:rPr>
          <w:rFonts w:ascii="Times New Roman" w:hAnsi="Times New Roman"/>
          <w:sz w:val="28"/>
          <w:szCs w:val="28"/>
        </w:rPr>
        <w:t xml:space="preserve"> </w:t>
      </w:r>
      <w:r w:rsidR="008452A9" w:rsidRPr="00F6140D">
        <w:rPr>
          <w:rFonts w:ascii="Times New Roman" w:hAnsi="Times New Roman"/>
          <w:sz w:val="28"/>
          <w:szCs w:val="28"/>
        </w:rPr>
        <w:t xml:space="preserve">no </w:t>
      </w:r>
      <w:r w:rsidR="00D57268">
        <w:rPr>
          <w:rFonts w:ascii="Times New Roman" w:hAnsi="Times New Roman"/>
          <w:sz w:val="28"/>
          <w:szCs w:val="28"/>
        </w:rPr>
        <w:t xml:space="preserve">projekta </w:t>
      </w:r>
      <w:r w:rsidR="008452A9" w:rsidRPr="00F6140D">
        <w:rPr>
          <w:rFonts w:ascii="Times New Roman" w:hAnsi="Times New Roman"/>
          <w:sz w:val="28"/>
          <w:szCs w:val="28"/>
        </w:rPr>
        <w:t xml:space="preserve">kopējām tiešajām attiecināmajām izmaksām, izņemot tiešās attiecināmās izmaksas par </w:t>
      </w:r>
      <w:r w:rsidR="00444E4F">
        <w:rPr>
          <w:rFonts w:ascii="Times New Roman" w:hAnsi="Times New Roman"/>
          <w:sz w:val="28"/>
          <w:szCs w:val="28"/>
        </w:rPr>
        <w:t xml:space="preserve">ārējiem pakalpojumiem un izmaksas par līdzekļiem, </w:t>
      </w:r>
      <w:r w:rsidR="008452A9" w:rsidRPr="00F6140D">
        <w:rPr>
          <w:rFonts w:ascii="Times New Roman" w:hAnsi="Times New Roman"/>
          <w:sz w:val="28"/>
          <w:szCs w:val="28"/>
        </w:rPr>
        <w:t>kuru pieejamību nodrošinājušas trešās puses un</w:t>
      </w:r>
      <w:r w:rsidR="00D57268">
        <w:rPr>
          <w:rFonts w:ascii="Times New Roman" w:hAnsi="Times New Roman"/>
          <w:sz w:val="28"/>
          <w:szCs w:val="28"/>
        </w:rPr>
        <w:t>,</w:t>
      </w:r>
      <w:r w:rsidR="008452A9" w:rsidRPr="00F6140D">
        <w:rPr>
          <w:rFonts w:ascii="Times New Roman" w:hAnsi="Times New Roman"/>
          <w:sz w:val="28"/>
          <w:szCs w:val="28"/>
        </w:rPr>
        <w:t xml:space="preserve"> kur</w:t>
      </w:r>
      <w:r w:rsidR="00331653">
        <w:rPr>
          <w:rFonts w:ascii="Times New Roman" w:hAnsi="Times New Roman"/>
          <w:sz w:val="28"/>
          <w:szCs w:val="28"/>
        </w:rPr>
        <w:t>us</w:t>
      </w:r>
      <w:r w:rsidR="008452A9" w:rsidRPr="00F6140D">
        <w:rPr>
          <w:rFonts w:ascii="Times New Roman" w:hAnsi="Times New Roman"/>
          <w:sz w:val="28"/>
          <w:szCs w:val="28"/>
        </w:rPr>
        <w:t xml:space="preserve"> </w:t>
      </w:r>
      <w:r w:rsidR="00331653">
        <w:rPr>
          <w:rFonts w:ascii="Times New Roman" w:hAnsi="Times New Roman"/>
          <w:sz w:val="28"/>
          <w:szCs w:val="28"/>
        </w:rPr>
        <w:t>ne</w:t>
      </w:r>
      <w:r w:rsidR="008452A9" w:rsidRPr="00F6140D">
        <w:rPr>
          <w:rFonts w:ascii="Times New Roman" w:hAnsi="Times New Roman"/>
          <w:sz w:val="28"/>
          <w:szCs w:val="28"/>
        </w:rPr>
        <w:t xml:space="preserve">izmanto </w:t>
      </w:r>
      <w:r w:rsidR="00444E4F">
        <w:rPr>
          <w:rFonts w:ascii="Times New Roman" w:hAnsi="Times New Roman"/>
          <w:sz w:val="28"/>
          <w:szCs w:val="28"/>
        </w:rPr>
        <w:t>p</w:t>
      </w:r>
      <w:r w:rsidR="008452A9" w:rsidRPr="00F6140D">
        <w:rPr>
          <w:rFonts w:ascii="Times New Roman" w:hAnsi="Times New Roman"/>
          <w:sz w:val="28"/>
          <w:szCs w:val="28"/>
        </w:rPr>
        <w:t xml:space="preserve">rojekta </w:t>
      </w:r>
      <w:r w:rsidR="00E05886">
        <w:rPr>
          <w:rFonts w:ascii="Times New Roman" w:hAnsi="Times New Roman"/>
          <w:sz w:val="28"/>
          <w:szCs w:val="28"/>
        </w:rPr>
        <w:t xml:space="preserve">iesnieguma </w:t>
      </w:r>
      <w:r w:rsidR="008452A9" w:rsidRPr="00F6140D">
        <w:rPr>
          <w:rFonts w:ascii="Times New Roman" w:hAnsi="Times New Roman"/>
          <w:sz w:val="28"/>
          <w:szCs w:val="28"/>
        </w:rPr>
        <w:t>ie</w:t>
      </w:r>
      <w:r w:rsidR="00444E4F">
        <w:rPr>
          <w:rFonts w:ascii="Times New Roman" w:hAnsi="Times New Roman"/>
          <w:sz w:val="28"/>
          <w:szCs w:val="28"/>
        </w:rPr>
        <w:t>sniedzēja</w:t>
      </w:r>
      <w:r w:rsidR="008452A9" w:rsidRPr="00F6140D">
        <w:rPr>
          <w:rFonts w:ascii="Times New Roman" w:hAnsi="Times New Roman"/>
          <w:sz w:val="28"/>
          <w:szCs w:val="28"/>
        </w:rPr>
        <w:t xml:space="preserve"> </w:t>
      </w:r>
      <w:r w:rsidR="000A25C1">
        <w:rPr>
          <w:rFonts w:ascii="Times New Roman" w:hAnsi="Times New Roman"/>
          <w:sz w:val="28"/>
          <w:szCs w:val="28"/>
        </w:rPr>
        <w:t xml:space="preserve">vai projekta partnera </w:t>
      </w:r>
      <w:r w:rsidR="008452A9" w:rsidRPr="00F6140D">
        <w:rPr>
          <w:rFonts w:ascii="Times New Roman" w:hAnsi="Times New Roman"/>
          <w:sz w:val="28"/>
          <w:szCs w:val="28"/>
        </w:rPr>
        <w:t xml:space="preserve">telpās; </w:t>
      </w:r>
    </w:p>
    <w:p w:rsidR="008452A9" w:rsidRPr="005960AD" w:rsidRDefault="00D841A1" w:rsidP="005960AD">
      <w:pPr>
        <w:pStyle w:val="tv2131"/>
        <w:spacing w:before="0" w:line="240" w:lineRule="auto"/>
        <w:ind w:firstLine="709"/>
        <w:rPr>
          <w:rFonts w:ascii="Times New Roman" w:hAnsi="Times New Roman"/>
          <w:sz w:val="28"/>
          <w:szCs w:val="28"/>
        </w:rPr>
      </w:pPr>
      <w:r w:rsidRPr="005960AD">
        <w:rPr>
          <w:rFonts w:ascii="Times New Roman" w:hAnsi="Times New Roman"/>
          <w:sz w:val="28"/>
          <w:szCs w:val="28"/>
        </w:rPr>
        <w:t>25</w:t>
      </w:r>
      <w:r w:rsidR="007112ED" w:rsidRPr="005960AD">
        <w:rPr>
          <w:rFonts w:ascii="Times New Roman" w:hAnsi="Times New Roman"/>
          <w:sz w:val="28"/>
          <w:szCs w:val="28"/>
        </w:rPr>
        <w:t>.2.3</w:t>
      </w:r>
      <w:r w:rsidR="008452A9" w:rsidRPr="005960AD">
        <w:rPr>
          <w:rFonts w:ascii="Times New Roman" w:hAnsi="Times New Roman"/>
          <w:sz w:val="28"/>
          <w:szCs w:val="28"/>
        </w:rPr>
        <w:t xml:space="preserve">. </w:t>
      </w:r>
      <w:r w:rsidR="00390BF7" w:rsidRPr="005960AD">
        <w:rPr>
          <w:rFonts w:ascii="Times New Roman" w:hAnsi="Times New Roman"/>
          <w:sz w:val="28"/>
          <w:szCs w:val="28"/>
        </w:rPr>
        <w:t>tie</w:t>
      </w:r>
      <w:r w:rsidR="00A528C3" w:rsidRPr="005960AD">
        <w:rPr>
          <w:rFonts w:ascii="Times New Roman" w:hAnsi="Times New Roman"/>
          <w:sz w:val="28"/>
          <w:szCs w:val="28"/>
        </w:rPr>
        <w:t xml:space="preserve"> p</w:t>
      </w:r>
      <w:r w:rsidR="008452A9" w:rsidRPr="005960AD">
        <w:rPr>
          <w:rFonts w:ascii="Times New Roman" w:hAnsi="Times New Roman"/>
          <w:sz w:val="28"/>
          <w:szCs w:val="28"/>
        </w:rPr>
        <w:t xml:space="preserve">rojekta </w:t>
      </w:r>
      <w:r w:rsidR="00E31B29" w:rsidRPr="005960AD">
        <w:rPr>
          <w:rFonts w:ascii="Times New Roman" w:hAnsi="Times New Roman"/>
          <w:sz w:val="28"/>
          <w:szCs w:val="28"/>
        </w:rPr>
        <w:t xml:space="preserve">iesnieguma </w:t>
      </w:r>
      <w:r w:rsidR="00A528C3" w:rsidRPr="005960AD">
        <w:rPr>
          <w:rFonts w:ascii="Times New Roman" w:hAnsi="Times New Roman"/>
          <w:sz w:val="28"/>
          <w:szCs w:val="28"/>
        </w:rPr>
        <w:t>iesniedzēji</w:t>
      </w:r>
      <w:r w:rsidR="008452A9" w:rsidRPr="005960AD">
        <w:rPr>
          <w:rFonts w:ascii="Times New Roman" w:hAnsi="Times New Roman"/>
          <w:sz w:val="28"/>
          <w:szCs w:val="28"/>
        </w:rPr>
        <w:t xml:space="preserve"> un projekta </w:t>
      </w:r>
      <w:r w:rsidR="00A528C3" w:rsidRPr="005960AD">
        <w:rPr>
          <w:rFonts w:ascii="Times New Roman" w:hAnsi="Times New Roman"/>
          <w:sz w:val="28"/>
          <w:szCs w:val="28"/>
        </w:rPr>
        <w:t xml:space="preserve">partneri, </w:t>
      </w:r>
      <w:r w:rsidR="001A5A35" w:rsidRPr="005960AD">
        <w:rPr>
          <w:rFonts w:ascii="Times New Roman" w:hAnsi="Times New Roman"/>
          <w:sz w:val="28"/>
          <w:szCs w:val="28"/>
        </w:rPr>
        <w:t>k</w:t>
      </w:r>
      <w:r w:rsidR="00E158F0" w:rsidRPr="005960AD">
        <w:rPr>
          <w:rFonts w:ascii="Times New Roman" w:hAnsi="Times New Roman"/>
          <w:sz w:val="28"/>
          <w:szCs w:val="28"/>
        </w:rPr>
        <w:t>uri</w:t>
      </w:r>
      <w:r w:rsidR="001A5A35" w:rsidRPr="005960AD">
        <w:rPr>
          <w:rFonts w:ascii="Times New Roman" w:hAnsi="Times New Roman"/>
          <w:sz w:val="28"/>
          <w:szCs w:val="28"/>
        </w:rPr>
        <w:t xml:space="preserve"> ir</w:t>
      </w:r>
      <w:r w:rsidR="00A528C3" w:rsidRPr="005960AD">
        <w:rPr>
          <w:rFonts w:ascii="Times New Roman" w:hAnsi="Times New Roman"/>
          <w:sz w:val="28"/>
          <w:szCs w:val="28"/>
        </w:rPr>
        <w:t xml:space="preserve"> </w:t>
      </w:r>
      <w:r w:rsidR="000A25C1" w:rsidRPr="005960AD">
        <w:rPr>
          <w:rFonts w:ascii="Times New Roman" w:hAnsi="Times New Roman"/>
          <w:sz w:val="28"/>
          <w:szCs w:val="28"/>
        </w:rPr>
        <w:t xml:space="preserve">atvasinātas publiskas personas vai to iestādes, </w:t>
      </w:r>
      <w:r w:rsidR="008452A9" w:rsidRPr="005960AD">
        <w:rPr>
          <w:rFonts w:ascii="Times New Roman" w:hAnsi="Times New Roman"/>
          <w:sz w:val="28"/>
          <w:szCs w:val="28"/>
        </w:rPr>
        <w:t>valsts iestādes</w:t>
      </w:r>
      <w:r w:rsidR="00E158F0" w:rsidRPr="005960AD">
        <w:rPr>
          <w:rFonts w:ascii="Times New Roman" w:hAnsi="Times New Roman"/>
          <w:sz w:val="28"/>
          <w:szCs w:val="28"/>
        </w:rPr>
        <w:t>, augstākās izglītības iestādes</w:t>
      </w:r>
      <w:r w:rsidR="008452A9" w:rsidRPr="005960AD">
        <w:rPr>
          <w:rFonts w:ascii="Times New Roman" w:hAnsi="Times New Roman"/>
          <w:sz w:val="28"/>
          <w:szCs w:val="28"/>
        </w:rPr>
        <w:t xml:space="preserve"> </w:t>
      </w:r>
      <w:r w:rsidR="00E31B29" w:rsidRPr="005960AD">
        <w:rPr>
          <w:rFonts w:ascii="Times New Roman" w:hAnsi="Times New Roman"/>
          <w:sz w:val="28"/>
          <w:szCs w:val="28"/>
        </w:rPr>
        <w:t xml:space="preserve">vai </w:t>
      </w:r>
      <w:r w:rsidR="005960AD" w:rsidRPr="005960AD">
        <w:rPr>
          <w:rFonts w:ascii="Times New Roman" w:hAnsi="Times New Roman"/>
          <w:sz w:val="28"/>
          <w:szCs w:val="28"/>
        </w:rPr>
        <w:t xml:space="preserve">mikro (sīkie) un mazie komersanti vai </w:t>
      </w:r>
      <w:r w:rsidR="005960AD">
        <w:rPr>
          <w:rFonts w:ascii="Times New Roman" w:hAnsi="Times New Roman"/>
          <w:sz w:val="28"/>
          <w:szCs w:val="28"/>
        </w:rPr>
        <w:t>vidējie</w:t>
      </w:r>
      <w:r w:rsidR="005960AD" w:rsidRPr="005960AD">
        <w:rPr>
          <w:rFonts w:ascii="Times New Roman" w:hAnsi="Times New Roman"/>
          <w:sz w:val="28"/>
          <w:szCs w:val="28"/>
        </w:rPr>
        <w:t xml:space="preserve"> komersanti </w:t>
      </w:r>
      <w:r w:rsidR="00A528C3" w:rsidRPr="005960AD">
        <w:rPr>
          <w:rFonts w:ascii="Times New Roman" w:hAnsi="Times New Roman"/>
          <w:sz w:val="28"/>
          <w:szCs w:val="28"/>
        </w:rPr>
        <w:t>un</w:t>
      </w:r>
      <w:r w:rsidR="003A3814" w:rsidRPr="005960AD">
        <w:rPr>
          <w:rFonts w:ascii="Times New Roman" w:hAnsi="Times New Roman"/>
          <w:sz w:val="28"/>
          <w:szCs w:val="28"/>
        </w:rPr>
        <w:t>,</w:t>
      </w:r>
      <w:r w:rsidR="008452A9" w:rsidRPr="005960AD">
        <w:rPr>
          <w:rFonts w:ascii="Times New Roman" w:hAnsi="Times New Roman"/>
          <w:sz w:val="28"/>
          <w:szCs w:val="28"/>
        </w:rPr>
        <w:t xml:space="preserve"> kuri</w:t>
      </w:r>
      <w:r w:rsidR="00A528C3" w:rsidRPr="005960AD">
        <w:rPr>
          <w:rFonts w:ascii="Times New Roman" w:hAnsi="Times New Roman"/>
          <w:sz w:val="28"/>
          <w:szCs w:val="28"/>
        </w:rPr>
        <w:t xml:space="preserve"> na</w:t>
      </w:r>
      <w:r w:rsidR="00390BF7" w:rsidRPr="005960AD">
        <w:rPr>
          <w:rFonts w:ascii="Times New Roman" w:hAnsi="Times New Roman"/>
          <w:sz w:val="28"/>
          <w:szCs w:val="28"/>
        </w:rPr>
        <w:t>v ieviesuši</w:t>
      </w:r>
      <w:r w:rsidR="008452A9" w:rsidRPr="005960AD">
        <w:rPr>
          <w:rFonts w:ascii="Times New Roman" w:hAnsi="Times New Roman"/>
          <w:sz w:val="28"/>
          <w:szCs w:val="28"/>
        </w:rPr>
        <w:t xml:space="preserve"> analītisk</w:t>
      </w:r>
      <w:r w:rsidR="00390BF7" w:rsidRPr="005960AD">
        <w:rPr>
          <w:rFonts w:ascii="Times New Roman" w:hAnsi="Times New Roman"/>
          <w:sz w:val="28"/>
          <w:szCs w:val="28"/>
        </w:rPr>
        <w:t>o</w:t>
      </w:r>
      <w:r w:rsidR="008452A9" w:rsidRPr="005960AD">
        <w:rPr>
          <w:rFonts w:ascii="Times New Roman" w:hAnsi="Times New Roman"/>
          <w:sz w:val="28"/>
          <w:szCs w:val="28"/>
        </w:rPr>
        <w:t xml:space="preserve"> grāmatvedības</w:t>
      </w:r>
      <w:r w:rsidR="00390BF7" w:rsidRPr="005960AD">
        <w:rPr>
          <w:rFonts w:ascii="Times New Roman" w:hAnsi="Times New Roman"/>
          <w:sz w:val="28"/>
          <w:szCs w:val="28"/>
        </w:rPr>
        <w:t xml:space="preserve"> uzskaiti</w:t>
      </w:r>
      <w:r w:rsidR="00A528C3" w:rsidRPr="005960AD">
        <w:rPr>
          <w:rFonts w:ascii="Times New Roman" w:hAnsi="Times New Roman"/>
          <w:sz w:val="28"/>
          <w:szCs w:val="28"/>
        </w:rPr>
        <w:t>,</w:t>
      </w:r>
      <w:r w:rsidR="008452A9" w:rsidRPr="005960AD">
        <w:rPr>
          <w:rFonts w:ascii="Times New Roman" w:hAnsi="Times New Roman"/>
          <w:sz w:val="28"/>
          <w:szCs w:val="28"/>
        </w:rPr>
        <w:t xml:space="preserve"> </w:t>
      </w:r>
      <w:r w:rsidR="00A528C3" w:rsidRPr="005960AD">
        <w:rPr>
          <w:rFonts w:ascii="Times New Roman" w:hAnsi="Times New Roman"/>
          <w:sz w:val="28"/>
          <w:szCs w:val="28"/>
        </w:rPr>
        <w:t>un kuri</w:t>
      </w:r>
      <w:r w:rsidR="008452A9" w:rsidRPr="005960AD">
        <w:rPr>
          <w:rFonts w:ascii="Times New Roman" w:hAnsi="Times New Roman"/>
          <w:sz w:val="28"/>
          <w:szCs w:val="28"/>
        </w:rPr>
        <w:t xml:space="preserve"> nevar precīzi noteikt faktiskās netiešās proje</w:t>
      </w:r>
      <w:r w:rsidR="00A528C3" w:rsidRPr="005960AD">
        <w:rPr>
          <w:rFonts w:ascii="Times New Roman" w:hAnsi="Times New Roman"/>
          <w:sz w:val="28"/>
          <w:szCs w:val="28"/>
        </w:rPr>
        <w:t>kta izmaksas</w:t>
      </w:r>
      <w:r w:rsidR="004954F9" w:rsidRPr="005960AD">
        <w:rPr>
          <w:rFonts w:ascii="Times New Roman" w:hAnsi="Times New Roman"/>
          <w:sz w:val="28"/>
          <w:szCs w:val="28"/>
        </w:rPr>
        <w:t> </w:t>
      </w:r>
      <w:r w:rsidR="004954F9" w:rsidRPr="005960AD">
        <w:rPr>
          <w:rFonts w:ascii="Times New Roman" w:hAnsi="Times New Roman"/>
          <w:sz w:val="28"/>
          <w:szCs w:val="28"/>
        </w:rPr>
        <w:noBreakHyphen/>
        <w:t> </w:t>
      </w:r>
      <w:r w:rsidR="00A528C3" w:rsidRPr="005960AD">
        <w:rPr>
          <w:rFonts w:ascii="Times New Roman" w:hAnsi="Times New Roman"/>
          <w:sz w:val="28"/>
          <w:szCs w:val="28"/>
        </w:rPr>
        <w:t>balstoties uz</w:t>
      </w:r>
      <w:r w:rsidR="008452A9" w:rsidRPr="005960AD">
        <w:rPr>
          <w:rFonts w:ascii="Times New Roman" w:hAnsi="Times New Roman"/>
          <w:sz w:val="28"/>
          <w:szCs w:val="28"/>
        </w:rPr>
        <w:t xml:space="preserve"> nemainīgo likmi līdz 60</w:t>
      </w:r>
      <w:r w:rsidR="00792D9D" w:rsidRPr="005960AD">
        <w:rPr>
          <w:rFonts w:ascii="Times New Roman" w:hAnsi="Times New Roman"/>
          <w:sz w:val="28"/>
          <w:szCs w:val="28"/>
        </w:rPr>
        <w:t xml:space="preserve"> procentiem</w:t>
      </w:r>
      <w:r w:rsidR="00543EFD" w:rsidRPr="005960AD">
        <w:rPr>
          <w:rFonts w:ascii="Times New Roman" w:hAnsi="Times New Roman"/>
          <w:sz w:val="28"/>
          <w:szCs w:val="28"/>
        </w:rPr>
        <w:t xml:space="preserve"> </w:t>
      </w:r>
      <w:r w:rsidR="008452A9" w:rsidRPr="005960AD">
        <w:rPr>
          <w:rFonts w:ascii="Times New Roman" w:hAnsi="Times New Roman"/>
          <w:sz w:val="28"/>
          <w:szCs w:val="28"/>
        </w:rPr>
        <w:t xml:space="preserve">no kopējām tiešajām attiecināmajām izmaksām, izņemot </w:t>
      </w:r>
      <w:r w:rsidR="00A528C3" w:rsidRPr="005960AD">
        <w:rPr>
          <w:rFonts w:ascii="Times New Roman" w:hAnsi="Times New Roman"/>
          <w:sz w:val="28"/>
          <w:szCs w:val="28"/>
        </w:rPr>
        <w:t>tiešās attiecināmās izmaksas par ārējiem pakalpojumiem un izmaksas par līdzekļiem, kuru pieejamību nodrošinājušas trešās puses un</w:t>
      </w:r>
      <w:r w:rsidR="00561007" w:rsidRPr="005960AD">
        <w:rPr>
          <w:rFonts w:ascii="Times New Roman" w:hAnsi="Times New Roman"/>
          <w:sz w:val="28"/>
          <w:szCs w:val="28"/>
        </w:rPr>
        <w:t>,</w:t>
      </w:r>
      <w:r w:rsidR="00A528C3" w:rsidRPr="005960AD">
        <w:rPr>
          <w:rFonts w:ascii="Times New Roman" w:hAnsi="Times New Roman"/>
          <w:sz w:val="28"/>
          <w:szCs w:val="28"/>
        </w:rPr>
        <w:t xml:space="preserve"> kuri netiek izmantoti projekta</w:t>
      </w:r>
      <w:r w:rsidR="00E05886" w:rsidRPr="005960AD">
        <w:rPr>
          <w:rFonts w:ascii="Times New Roman" w:hAnsi="Times New Roman"/>
          <w:sz w:val="28"/>
          <w:szCs w:val="28"/>
        </w:rPr>
        <w:t xml:space="preserve"> iesnieguma</w:t>
      </w:r>
      <w:r w:rsidR="00A528C3" w:rsidRPr="005960AD">
        <w:rPr>
          <w:rFonts w:ascii="Times New Roman" w:hAnsi="Times New Roman"/>
          <w:sz w:val="28"/>
          <w:szCs w:val="28"/>
        </w:rPr>
        <w:t xml:space="preserve"> iesniedzēja telpās</w:t>
      </w:r>
      <w:r w:rsidR="008452A9" w:rsidRPr="005960AD">
        <w:rPr>
          <w:rFonts w:ascii="Times New Roman" w:hAnsi="Times New Roman"/>
          <w:sz w:val="28"/>
          <w:szCs w:val="28"/>
        </w:rPr>
        <w:t>.</w:t>
      </w:r>
    </w:p>
    <w:p w:rsidR="005960AD" w:rsidRDefault="005960AD" w:rsidP="00647D12">
      <w:pPr>
        <w:spacing w:after="100" w:afterAutospacing="1"/>
        <w:ind w:firstLine="709"/>
        <w:jc w:val="both"/>
        <w:rPr>
          <w:rFonts w:ascii="Times New Roman" w:hAnsi="Times New Roman"/>
          <w:sz w:val="28"/>
          <w:szCs w:val="28"/>
        </w:rPr>
      </w:pPr>
    </w:p>
    <w:p w:rsidR="001F008B" w:rsidRDefault="00D841A1" w:rsidP="00647D12">
      <w:pPr>
        <w:spacing w:after="100" w:afterAutospacing="1"/>
        <w:ind w:firstLine="709"/>
        <w:jc w:val="both"/>
        <w:rPr>
          <w:rFonts w:ascii="Times New Roman" w:hAnsi="Times New Roman"/>
          <w:sz w:val="28"/>
          <w:szCs w:val="28"/>
        </w:rPr>
      </w:pPr>
      <w:r w:rsidRPr="000541D4">
        <w:rPr>
          <w:rFonts w:ascii="Times New Roman" w:hAnsi="Times New Roman"/>
          <w:sz w:val="28"/>
          <w:szCs w:val="28"/>
        </w:rPr>
        <w:t>2</w:t>
      </w:r>
      <w:r>
        <w:rPr>
          <w:rFonts w:ascii="Times New Roman" w:hAnsi="Times New Roman"/>
          <w:sz w:val="28"/>
          <w:szCs w:val="28"/>
        </w:rPr>
        <w:t>6</w:t>
      </w:r>
      <w:r w:rsidR="001F008B" w:rsidRPr="000541D4">
        <w:rPr>
          <w:rFonts w:ascii="Times New Roman" w:hAnsi="Times New Roman"/>
          <w:sz w:val="28"/>
          <w:szCs w:val="28"/>
        </w:rPr>
        <w:t xml:space="preserve">. </w:t>
      </w:r>
      <w:r w:rsidR="00CB6304">
        <w:rPr>
          <w:rFonts w:ascii="Times New Roman" w:hAnsi="Times New Roman"/>
          <w:sz w:val="28"/>
          <w:szCs w:val="28"/>
        </w:rPr>
        <w:t>Aktivitātes ietvaros nav attiecināmas šādas i</w:t>
      </w:r>
      <w:r w:rsidR="00B64F85" w:rsidRPr="000541D4">
        <w:rPr>
          <w:rFonts w:ascii="Times New Roman" w:hAnsi="Times New Roman"/>
          <w:sz w:val="28"/>
          <w:szCs w:val="28"/>
        </w:rPr>
        <w:t>zmaksas:</w:t>
      </w:r>
    </w:p>
    <w:p w:rsidR="007E0D9E"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Pr>
          <w:rFonts w:ascii="Times New Roman" w:hAnsi="Times New Roman"/>
          <w:sz w:val="28"/>
          <w:szCs w:val="28"/>
        </w:rPr>
        <w:t xml:space="preserve">.1. </w:t>
      </w:r>
      <w:r w:rsidR="007E0D9E" w:rsidRPr="00B977FD">
        <w:rPr>
          <w:rFonts w:ascii="Times New Roman" w:hAnsi="Times New Roman"/>
          <w:sz w:val="28"/>
          <w:szCs w:val="28"/>
        </w:rPr>
        <w:t>projekta iesnieguma sagatavošanas izmaksas</w:t>
      </w:r>
      <w:r w:rsidR="00B40CED">
        <w:rPr>
          <w:rFonts w:ascii="Times New Roman" w:hAnsi="Times New Roman"/>
          <w:sz w:val="28"/>
          <w:szCs w:val="28"/>
        </w:rPr>
        <w:t xml:space="preserve"> un izmaksas, kas radušās pirms lēmuma </w:t>
      </w:r>
      <w:r w:rsidR="00F711AA">
        <w:rPr>
          <w:rFonts w:ascii="Times New Roman" w:hAnsi="Times New Roman"/>
          <w:sz w:val="28"/>
          <w:szCs w:val="28"/>
        </w:rPr>
        <w:t xml:space="preserve">par projekta iesnieguma apstiprināšanu vai projekta iesnieguma apstiprināšanas ar nosacījumu </w:t>
      </w:r>
      <w:r w:rsidR="00B40CED">
        <w:rPr>
          <w:rFonts w:ascii="Times New Roman" w:hAnsi="Times New Roman"/>
          <w:sz w:val="28"/>
          <w:szCs w:val="28"/>
        </w:rPr>
        <w:t>izdošanas;</w:t>
      </w:r>
    </w:p>
    <w:p w:rsidR="007E0D9E" w:rsidRDefault="00D841A1"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Pr>
          <w:rFonts w:ascii="Times New Roman" w:hAnsi="Times New Roman"/>
          <w:sz w:val="28"/>
          <w:szCs w:val="28"/>
        </w:rPr>
        <w:t xml:space="preserve">.2. </w:t>
      </w:r>
      <w:r w:rsidR="00DB40BA">
        <w:rPr>
          <w:rFonts w:ascii="Times New Roman" w:hAnsi="Times New Roman"/>
          <w:sz w:val="28"/>
          <w:szCs w:val="28"/>
        </w:rPr>
        <w:t xml:space="preserve">virsstundu darbs </w:t>
      </w:r>
      <w:r w:rsidR="000A25C1">
        <w:rPr>
          <w:rFonts w:ascii="Times New Roman" w:hAnsi="Times New Roman"/>
          <w:sz w:val="28"/>
          <w:szCs w:val="28"/>
        </w:rPr>
        <w:t xml:space="preserve">projekta īstenošanā iesaistītajam administratīvajam un zinātniskajam </w:t>
      </w:r>
      <w:r w:rsidR="007E0D9E" w:rsidRPr="00B977FD">
        <w:rPr>
          <w:rFonts w:ascii="Times New Roman" w:hAnsi="Times New Roman"/>
          <w:sz w:val="28"/>
          <w:szCs w:val="28"/>
        </w:rPr>
        <w:t>personālam</w:t>
      </w:r>
      <w:r w:rsidR="000A25C1">
        <w:rPr>
          <w:rFonts w:ascii="Times New Roman" w:hAnsi="Times New Roman"/>
          <w:sz w:val="28"/>
          <w:szCs w:val="28"/>
        </w:rPr>
        <w:t xml:space="preserve">, tai skaitā zinātniskajam vadītājam, </w:t>
      </w:r>
      <w:r w:rsidR="007E0D9E" w:rsidRPr="00B977FD">
        <w:rPr>
          <w:rFonts w:ascii="Times New Roman" w:hAnsi="Times New Roman"/>
          <w:sz w:val="28"/>
          <w:szCs w:val="28"/>
        </w:rPr>
        <w:t xml:space="preserve"> izmaksātās prēmijas</w:t>
      </w:r>
      <w:r w:rsidR="002A7095">
        <w:rPr>
          <w:rFonts w:ascii="Times New Roman" w:hAnsi="Times New Roman"/>
          <w:sz w:val="28"/>
          <w:szCs w:val="28"/>
        </w:rPr>
        <w:t>, piemaksas</w:t>
      </w:r>
      <w:r w:rsidR="007E0D9E" w:rsidRPr="00B977FD">
        <w:rPr>
          <w:rFonts w:ascii="Times New Roman" w:hAnsi="Times New Roman"/>
          <w:sz w:val="28"/>
          <w:szCs w:val="28"/>
        </w:rPr>
        <w:t xml:space="preserve"> un dāvanas vai jebkurš cits gūtais labums, tajā skaitā veselības apdrošināšana, samaksātas ēdienreizes vai transporta izdevumu kompensācija nokļūšanai no dzīvesvietas līdz darbavietai;</w:t>
      </w:r>
    </w:p>
    <w:p w:rsidR="007E0D9E" w:rsidRPr="00860CA6" w:rsidRDefault="00D841A1" w:rsidP="00647D12">
      <w:pPr>
        <w:spacing w:after="100" w:afterAutospacing="1"/>
        <w:ind w:firstLine="709"/>
        <w:jc w:val="both"/>
        <w:rPr>
          <w:rFonts w:ascii="Times New Roman" w:hAnsi="Times New Roman"/>
          <w:sz w:val="28"/>
          <w:szCs w:val="28"/>
        </w:rPr>
      </w:pPr>
      <w:r w:rsidRPr="0066459C">
        <w:rPr>
          <w:rFonts w:ascii="Times New Roman" w:hAnsi="Times New Roman"/>
          <w:sz w:val="28"/>
          <w:szCs w:val="28"/>
        </w:rPr>
        <w:t>26</w:t>
      </w:r>
      <w:r w:rsidR="00AF6585" w:rsidRPr="0066459C">
        <w:rPr>
          <w:rFonts w:ascii="Times New Roman" w:hAnsi="Times New Roman"/>
          <w:sz w:val="28"/>
          <w:szCs w:val="28"/>
        </w:rPr>
        <w:t>.3. samaksa par aizdevuma izskatīšanu, noformēšanu, rezervēšanu un apkalpošanu, nokavējuma procenti, līgumsodi un tiesvedības izdevumi, izņemot</w:t>
      </w:r>
      <w:r w:rsidR="0066459C" w:rsidRPr="0066459C">
        <w:rPr>
          <w:rFonts w:ascii="Times New Roman" w:hAnsi="Times New Roman"/>
          <w:sz w:val="28"/>
          <w:szCs w:val="28"/>
        </w:rPr>
        <w:t xml:space="preserve"> šo noteikumu 21.6.3.2.apakšpunktā minēto </w:t>
      </w:r>
      <w:r w:rsidR="00AF6585" w:rsidRPr="0066459C">
        <w:rPr>
          <w:rFonts w:ascii="Times New Roman" w:hAnsi="Times New Roman"/>
          <w:sz w:val="28"/>
          <w:szCs w:val="28"/>
        </w:rPr>
        <w:t xml:space="preserve"> maksu par finanšu garantijām, kas saistītas ar projekta ieviešanu;</w:t>
      </w:r>
      <w:r w:rsidR="00860CA6" w:rsidRPr="00860CA6">
        <w:rPr>
          <w:rFonts w:ascii="Times New Roman" w:hAnsi="Times New Roman"/>
          <w:sz w:val="28"/>
          <w:szCs w:val="28"/>
        </w:rPr>
        <w:t xml:space="preserve"> </w:t>
      </w:r>
    </w:p>
    <w:p w:rsidR="007E0D9E"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lastRenderedPageBreak/>
        <w:t>26</w:t>
      </w:r>
      <w:r w:rsidR="007E0D9E">
        <w:rPr>
          <w:rFonts w:ascii="Times New Roman" w:hAnsi="Times New Roman"/>
          <w:sz w:val="28"/>
          <w:szCs w:val="28"/>
        </w:rPr>
        <w:t xml:space="preserve">.4. </w:t>
      </w:r>
      <w:r w:rsidR="007E0D9E" w:rsidRPr="00B977FD">
        <w:rPr>
          <w:rFonts w:ascii="Times New Roman" w:hAnsi="Times New Roman"/>
          <w:sz w:val="28"/>
          <w:szCs w:val="28"/>
        </w:rPr>
        <w:t>debeta procentu maksājumi par finanšu darījumiem;</w:t>
      </w:r>
    </w:p>
    <w:p w:rsidR="007E0D9E"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Pr>
          <w:rFonts w:ascii="Times New Roman" w:hAnsi="Times New Roman"/>
          <w:sz w:val="28"/>
          <w:szCs w:val="28"/>
        </w:rPr>
        <w:t xml:space="preserve">.5. </w:t>
      </w:r>
      <w:r w:rsidR="007E0D9E" w:rsidRPr="00B977FD">
        <w:rPr>
          <w:rFonts w:ascii="Times New Roman" w:hAnsi="Times New Roman"/>
          <w:sz w:val="28"/>
          <w:szCs w:val="28"/>
        </w:rPr>
        <w:t>valūtas maiņas komisijas maksa un valūtas kursu svārstību radītie zaudējumi;</w:t>
      </w:r>
    </w:p>
    <w:p w:rsidR="007E0D9E"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Pr>
          <w:rFonts w:ascii="Times New Roman" w:hAnsi="Times New Roman"/>
          <w:sz w:val="28"/>
          <w:szCs w:val="28"/>
        </w:rPr>
        <w:t>.</w:t>
      </w:r>
      <w:r w:rsidR="00FE41A6">
        <w:rPr>
          <w:rFonts w:ascii="Times New Roman" w:hAnsi="Times New Roman"/>
          <w:sz w:val="28"/>
          <w:szCs w:val="28"/>
        </w:rPr>
        <w:t>6</w:t>
      </w:r>
      <w:r w:rsidR="007E0D9E">
        <w:rPr>
          <w:rFonts w:ascii="Times New Roman" w:hAnsi="Times New Roman"/>
          <w:sz w:val="28"/>
          <w:szCs w:val="28"/>
        </w:rPr>
        <w:t>.</w:t>
      </w:r>
      <w:r w:rsidR="007E0D9E" w:rsidRPr="00B977FD">
        <w:rPr>
          <w:rFonts w:ascii="Times New Roman" w:hAnsi="Times New Roman"/>
          <w:sz w:val="28"/>
          <w:szCs w:val="28"/>
        </w:rPr>
        <w:t xml:space="preserve"> nekustamā īpašuma iegādes izmaksas;</w:t>
      </w:r>
    </w:p>
    <w:p w:rsidR="007E0D9E" w:rsidRPr="00B40CED"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Pr>
          <w:rFonts w:ascii="Times New Roman" w:hAnsi="Times New Roman"/>
          <w:sz w:val="28"/>
          <w:szCs w:val="28"/>
        </w:rPr>
        <w:t>.</w:t>
      </w:r>
      <w:r w:rsidR="00DF3FB5">
        <w:rPr>
          <w:rFonts w:ascii="Times New Roman" w:hAnsi="Times New Roman"/>
          <w:sz w:val="28"/>
          <w:szCs w:val="28"/>
        </w:rPr>
        <w:t>7</w:t>
      </w:r>
      <w:r w:rsidR="007E0D9E">
        <w:rPr>
          <w:rFonts w:ascii="Times New Roman" w:hAnsi="Times New Roman"/>
          <w:sz w:val="28"/>
          <w:szCs w:val="28"/>
        </w:rPr>
        <w:t xml:space="preserve">. </w:t>
      </w:r>
      <w:r w:rsidR="007E0D9E" w:rsidRPr="00B977FD">
        <w:rPr>
          <w:rFonts w:ascii="Times New Roman" w:hAnsi="Times New Roman"/>
          <w:sz w:val="28"/>
          <w:szCs w:val="28"/>
        </w:rPr>
        <w:t xml:space="preserve">telpu vai </w:t>
      </w:r>
      <w:r w:rsidR="007E0D9E" w:rsidRPr="00B40CED">
        <w:rPr>
          <w:rFonts w:ascii="Times New Roman" w:hAnsi="Times New Roman"/>
          <w:sz w:val="28"/>
          <w:szCs w:val="28"/>
        </w:rPr>
        <w:t>ēku renovācijas, rekonstrukcijas vai būvniecības izmaksas;</w:t>
      </w:r>
    </w:p>
    <w:p w:rsidR="007E0D9E" w:rsidRPr="00B40CED"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sidRPr="00B40CED">
        <w:rPr>
          <w:rFonts w:ascii="Times New Roman" w:hAnsi="Times New Roman"/>
          <w:sz w:val="28"/>
          <w:szCs w:val="28"/>
        </w:rPr>
        <w:t>.</w:t>
      </w:r>
      <w:r w:rsidR="00DF3FB5">
        <w:rPr>
          <w:rFonts w:ascii="Times New Roman" w:hAnsi="Times New Roman"/>
          <w:sz w:val="28"/>
          <w:szCs w:val="28"/>
        </w:rPr>
        <w:t>8</w:t>
      </w:r>
      <w:r w:rsidR="007E0D9E" w:rsidRPr="00B40CED">
        <w:rPr>
          <w:rFonts w:ascii="Times New Roman" w:hAnsi="Times New Roman"/>
          <w:sz w:val="28"/>
          <w:szCs w:val="28"/>
        </w:rPr>
        <w:t>. pamatlīdzekļu un motorizēto transportlīdzekļu iegādes izmaksas;</w:t>
      </w:r>
    </w:p>
    <w:p w:rsidR="007E0D9E" w:rsidRPr="0033283B"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sidRPr="00B40CED">
        <w:rPr>
          <w:rFonts w:ascii="Times New Roman" w:hAnsi="Times New Roman"/>
          <w:sz w:val="28"/>
          <w:szCs w:val="28"/>
        </w:rPr>
        <w:t>.</w:t>
      </w:r>
      <w:r w:rsidR="00DF3FB5">
        <w:rPr>
          <w:rFonts w:ascii="Times New Roman" w:hAnsi="Times New Roman"/>
          <w:sz w:val="28"/>
          <w:szCs w:val="28"/>
        </w:rPr>
        <w:t>9</w:t>
      </w:r>
      <w:r w:rsidR="007E0D9E" w:rsidRPr="00B40CED">
        <w:rPr>
          <w:rFonts w:ascii="Times New Roman" w:hAnsi="Times New Roman"/>
          <w:sz w:val="28"/>
          <w:szCs w:val="28"/>
        </w:rPr>
        <w:t xml:space="preserve">. </w:t>
      </w:r>
      <w:r w:rsidR="007E0D9E" w:rsidRPr="0033283B">
        <w:rPr>
          <w:rFonts w:ascii="Times New Roman" w:hAnsi="Times New Roman"/>
          <w:sz w:val="28"/>
          <w:szCs w:val="28"/>
        </w:rPr>
        <w:t>izmaksas, kas jau tiek finansētas no citiem finanšu avotiem;</w:t>
      </w:r>
    </w:p>
    <w:p w:rsidR="007E0D9E" w:rsidRPr="0033283B"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sidRPr="0033283B">
        <w:rPr>
          <w:rFonts w:ascii="Times New Roman" w:hAnsi="Times New Roman"/>
          <w:sz w:val="28"/>
          <w:szCs w:val="28"/>
        </w:rPr>
        <w:t>.1</w:t>
      </w:r>
      <w:r w:rsidR="00DF3FB5">
        <w:rPr>
          <w:rFonts w:ascii="Times New Roman" w:hAnsi="Times New Roman"/>
          <w:sz w:val="28"/>
          <w:szCs w:val="28"/>
        </w:rPr>
        <w:t>0</w:t>
      </w:r>
      <w:r w:rsidR="007E0D9E" w:rsidRPr="0033283B">
        <w:rPr>
          <w:rFonts w:ascii="Times New Roman" w:hAnsi="Times New Roman"/>
          <w:sz w:val="28"/>
          <w:szCs w:val="28"/>
        </w:rPr>
        <w:t xml:space="preserve">. </w:t>
      </w:r>
      <w:r w:rsidR="00B40CED" w:rsidRPr="0033283B">
        <w:rPr>
          <w:rFonts w:ascii="Times New Roman" w:hAnsi="Times New Roman"/>
          <w:sz w:val="28"/>
          <w:szCs w:val="28"/>
        </w:rPr>
        <w:t>izmaksas, kas neatbilst pamatotas finanšu vadības principiem, īpaši naudas vērtībai un izmaksu efektivitātei;</w:t>
      </w:r>
    </w:p>
    <w:p w:rsidR="0033283B" w:rsidRDefault="0066459C" w:rsidP="000A25C1">
      <w:pPr>
        <w:spacing w:after="100" w:afterAutospacing="1"/>
        <w:ind w:firstLine="709"/>
        <w:jc w:val="both"/>
        <w:rPr>
          <w:rFonts w:ascii="Times New Roman" w:hAnsi="Times New Roman"/>
          <w:sz w:val="28"/>
          <w:szCs w:val="28"/>
        </w:rPr>
      </w:pPr>
      <w:r>
        <w:rPr>
          <w:rFonts w:ascii="Times New Roman" w:hAnsi="Times New Roman"/>
          <w:sz w:val="28"/>
          <w:szCs w:val="28"/>
        </w:rPr>
        <w:t>26</w:t>
      </w:r>
      <w:r w:rsidR="0033283B">
        <w:rPr>
          <w:rFonts w:ascii="Times New Roman" w:hAnsi="Times New Roman"/>
          <w:sz w:val="28"/>
          <w:szCs w:val="28"/>
        </w:rPr>
        <w:t>.1</w:t>
      </w:r>
      <w:r w:rsidR="00DF3FB5">
        <w:rPr>
          <w:rFonts w:ascii="Times New Roman" w:hAnsi="Times New Roman"/>
          <w:sz w:val="28"/>
          <w:szCs w:val="28"/>
        </w:rPr>
        <w:t>1</w:t>
      </w:r>
      <w:r w:rsidR="0033283B">
        <w:rPr>
          <w:rFonts w:ascii="Times New Roman" w:hAnsi="Times New Roman"/>
          <w:sz w:val="28"/>
          <w:szCs w:val="28"/>
        </w:rPr>
        <w:t xml:space="preserve">. </w:t>
      </w:r>
      <w:r w:rsidR="000A25C1">
        <w:rPr>
          <w:rFonts w:ascii="Times New Roman" w:hAnsi="Times New Roman"/>
          <w:sz w:val="28"/>
          <w:szCs w:val="28"/>
        </w:rPr>
        <w:t>atgūstamais pievienotās vērtības nodoklis;</w:t>
      </w:r>
      <w:r w:rsidR="0033283B" w:rsidRPr="0033283B">
        <w:rPr>
          <w:rFonts w:ascii="Times New Roman" w:hAnsi="Times New Roman"/>
          <w:sz w:val="28"/>
          <w:szCs w:val="28"/>
        </w:rPr>
        <w:t xml:space="preserve"> </w:t>
      </w:r>
    </w:p>
    <w:p w:rsidR="0033283B" w:rsidRPr="0033283B" w:rsidRDefault="0066459C" w:rsidP="00647D12">
      <w:pPr>
        <w:spacing w:after="100" w:afterAutospacing="1"/>
        <w:ind w:firstLine="709"/>
        <w:jc w:val="both"/>
        <w:rPr>
          <w:rFonts w:ascii="Times New Roman" w:hAnsi="Times New Roman"/>
          <w:sz w:val="28"/>
          <w:szCs w:val="28"/>
        </w:rPr>
      </w:pPr>
      <w:r>
        <w:rPr>
          <w:rFonts w:ascii="Times New Roman" w:hAnsi="Times New Roman"/>
          <w:sz w:val="28"/>
          <w:szCs w:val="28"/>
        </w:rPr>
        <w:t>26</w:t>
      </w:r>
      <w:r w:rsidR="0033283B">
        <w:rPr>
          <w:rFonts w:ascii="Times New Roman" w:hAnsi="Times New Roman"/>
          <w:sz w:val="28"/>
          <w:szCs w:val="28"/>
        </w:rPr>
        <w:t>.</w:t>
      </w:r>
      <w:r w:rsidR="000A25C1">
        <w:rPr>
          <w:rFonts w:ascii="Times New Roman" w:hAnsi="Times New Roman"/>
          <w:sz w:val="28"/>
          <w:szCs w:val="28"/>
        </w:rPr>
        <w:t>12</w:t>
      </w:r>
      <w:r w:rsidR="0033283B">
        <w:rPr>
          <w:rFonts w:ascii="Times New Roman" w:hAnsi="Times New Roman"/>
          <w:sz w:val="28"/>
          <w:szCs w:val="28"/>
        </w:rPr>
        <w:t xml:space="preserve">. </w:t>
      </w:r>
      <w:r w:rsidR="000C139E">
        <w:rPr>
          <w:rFonts w:ascii="Times New Roman" w:hAnsi="Times New Roman"/>
          <w:sz w:val="28"/>
          <w:szCs w:val="28"/>
        </w:rPr>
        <w:t xml:space="preserve">projekta </w:t>
      </w:r>
      <w:r w:rsidR="0033283B" w:rsidRPr="0033283B">
        <w:rPr>
          <w:rFonts w:ascii="Times New Roman" w:hAnsi="Times New Roman"/>
          <w:sz w:val="28"/>
          <w:szCs w:val="28"/>
        </w:rPr>
        <w:t xml:space="preserve">partnera dalības izmaksas (norāda projekta iesniegumā kā neattiecināmās izmaksas) </w:t>
      </w:r>
      <w:r w:rsidR="000C139E">
        <w:rPr>
          <w:rFonts w:ascii="Times New Roman" w:hAnsi="Times New Roman"/>
          <w:sz w:val="28"/>
          <w:szCs w:val="28"/>
        </w:rPr>
        <w:t xml:space="preserve">saskaņā ar </w:t>
      </w:r>
      <w:r w:rsidR="0033283B" w:rsidRPr="0033283B">
        <w:rPr>
          <w:rFonts w:ascii="Times New Roman" w:hAnsi="Times New Roman"/>
          <w:sz w:val="28"/>
          <w:szCs w:val="28"/>
        </w:rPr>
        <w:t xml:space="preserve">šo noteikumu </w:t>
      </w:r>
      <w:r w:rsidR="0054692F" w:rsidRPr="000541D4">
        <w:rPr>
          <w:rFonts w:ascii="Times New Roman" w:hAnsi="Times New Roman"/>
          <w:sz w:val="28"/>
          <w:szCs w:val="28"/>
        </w:rPr>
        <w:t>14.</w:t>
      </w:r>
      <w:r w:rsidR="0054692F">
        <w:rPr>
          <w:rFonts w:ascii="Times New Roman" w:hAnsi="Times New Roman"/>
          <w:sz w:val="28"/>
          <w:szCs w:val="28"/>
        </w:rPr>
        <w:t>punkt</w:t>
      </w:r>
      <w:r w:rsidR="000C139E">
        <w:rPr>
          <w:rFonts w:ascii="Times New Roman" w:hAnsi="Times New Roman"/>
          <w:sz w:val="28"/>
          <w:szCs w:val="28"/>
        </w:rPr>
        <w:t>u</w:t>
      </w:r>
      <w:hyperlink r:id="rId10" w:anchor="p22" w:history="1"/>
      <w:r w:rsidR="007768E2">
        <w:rPr>
          <w:rFonts w:ascii="Times New Roman" w:hAnsi="Times New Roman"/>
          <w:sz w:val="28"/>
          <w:szCs w:val="28"/>
        </w:rPr>
        <w:t>;</w:t>
      </w:r>
    </w:p>
    <w:p w:rsidR="00704905" w:rsidRDefault="0066459C" w:rsidP="008C7A0C">
      <w:pPr>
        <w:spacing w:after="100" w:afterAutospacing="1"/>
        <w:ind w:firstLine="709"/>
        <w:jc w:val="both"/>
        <w:rPr>
          <w:rFonts w:ascii="Times New Roman" w:hAnsi="Times New Roman"/>
          <w:sz w:val="28"/>
          <w:szCs w:val="28"/>
        </w:rPr>
      </w:pPr>
      <w:r>
        <w:rPr>
          <w:rFonts w:ascii="Times New Roman" w:hAnsi="Times New Roman"/>
          <w:sz w:val="28"/>
          <w:szCs w:val="28"/>
        </w:rPr>
        <w:t>26</w:t>
      </w:r>
      <w:r w:rsidR="007E0D9E" w:rsidRPr="0033283B">
        <w:rPr>
          <w:rFonts w:ascii="Times New Roman" w:hAnsi="Times New Roman"/>
          <w:sz w:val="28"/>
          <w:szCs w:val="28"/>
        </w:rPr>
        <w:t>.</w:t>
      </w:r>
      <w:r w:rsidR="000A25C1" w:rsidRPr="0033283B">
        <w:rPr>
          <w:rFonts w:ascii="Times New Roman" w:hAnsi="Times New Roman"/>
          <w:sz w:val="28"/>
          <w:szCs w:val="28"/>
        </w:rPr>
        <w:t>1</w:t>
      </w:r>
      <w:r w:rsidR="000A25C1">
        <w:rPr>
          <w:rFonts w:ascii="Times New Roman" w:hAnsi="Times New Roman"/>
          <w:sz w:val="28"/>
          <w:szCs w:val="28"/>
        </w:rPr>
        <w:t>3</w:t>
      </w:r>
      <w:r w:rsidR="007E0D9E" w:rsidRPr="0033283B">
        <w:rPr>
          <w:rFonts w:ascii="Times New Roman" w:hAnsi="Times New Roman"/>
          <w:sz w:val="28"/>
          <w:szCs w:val="28"/>
        </w:rPr>
        <w:t xml:space="preserve">. citas izmaksas, kas neatbilst šo </w:t>
      </w:r>
      <w:r w:rsidR="007E0D9E" w:rsidRPr="005D423E">
        <w:rPr>
          <w:rFonts w:ascii="Times New Roman" w:hAnsi="Times New Roman"/>
          <w:sz w:val="28"/>
          <w:szCs w:val="28"/>
        </w:rPr>
        <w:t xml:space="preserve">noteikumu </w:t>
      </w:r>
      <w:r w:rsidR="003727D3" w:rsidRPr="003727D3">
        <w:rPr>
          <w:rFonts w:ascii="Times New Roman" w:hAnsi="Times New Roman"/>
          <w:sz w:val="28"/>
          <w:szCs w:val="28"/>
        </w:rPr>
        <w:t>19</w:t>
      </w:r>
      <w:r w:rsidR="007E0D9E" w:rsidRPr="003727D3">
        <w:rPr>
          <w:rFonts w:ascii="Times New Roman" w:hAnsi="Times New Roman"/>
          <w:sz w:val="28"/>
          <w:szCs w:val="28"/>
        </w:rPr>
        <w:t>.</w:t>
      </w:r>
      <w:r w:rsidR="00724B88" w:rsidRPr="003727D3">
        <w:rPr>
          <w:rFonts w:ascii="Times New Roman" w:hAnsi="Times New Roman"/>
          <w:sz w:val="28"/>
          <w:szCs w:val="28"/>
        </w:rPr>
        <w:t>,</w:t>
      </w:r>
      <w:r w:rsidR="000541D4" w:rsidRPr="003727D3">
        <w:rPr>
          <w:rFonts w:ascii="Times New Roman" w:hAnsi="Times New Roman"/>
          <w:sz w:val="28"/>
          <w:szCs w:val="28"/>
        </w:rPr>
        <w:t xml:space="preserve"> </w:t>
      </w:r>
      <w:r w:rsidR="003727D3" w:rsidRPr="003727D3">
        <w:rPr>
          <w:rFonts w:ascii="Times New Roman" w:hAnsi="Times New Roman"/>
          <w:sz w:val="28"/>
          <w:szCs w:val="28"/>
        </w:rPr>
        <w:t>20</w:t>
      </w:r>
      <w:r w:rsidR="000541D4" w:rsidRPr="003727D3">
        <w:rPr>
          <w:rFonts w:ascii="Times New Roman" w:hAnsi="Times New Roman"/>
          <w:sz w:val="28"/>
          <w:szCs w:val="28"/>
        </w:rPr>
        <w:t xml:space="preserve">., </w:t>
      </w:r>
      <w:r w:rsidR="003727D3" w:rsidRPr="003727D3">
        <w:rPr>
          <w:rFonts w:ascii="Times New Roman" w:hAnsi="Times New Roman"/>
          <w:sz w:val="28"/>
          <w:szCs w:val="28"/>
        </w:rPr>
        <w:t>21</w:t>
      </w:r>
      <w:r w:rsidR="000541D4" w:rsidRPr="003727D3">
        <w:rPr>
          <w:rFonts w:ascii="Times New Roman" w:hAnsi="Times New Roman"/>
          <w:sz w:val="28"/>
          <w:szCs w:val="28"/>
        </w:rPr>
        <w:t>.,</w:t>
      </w:r>
      <w:r w:rsidR="00D84362" w:rsidRPr="003727D3">
        <w:rPr>
          <w:rFonts w:ascii="Times New Roman" w:hAnsi="Times New Roman"/>
          <w:sz w:val="28"/>
          <w:szCs w:val="28"/>
        </w:rPr>
        <w:t xml:space="preserve"> </w:t>
      </w:r>
      <w:r w:rsidR="003727D3" w:rsidRPr="003727D3">
        <w:rPr>
          <w:rFonts w:ascii="Times New Roman" w:hAnsi="Times New Roman"/>
          <w:sz w:val="28"/>
          <w:szCs w:val="28"/>
        </w:rPr>
        <w:t>22</w:t>
      </w:r>
      <w:r w:rsidR="000541D4" w:rsidRPr="003727D3">
        <w:rPr>
          <w:rFonts w:ascii="Times New Roman" w:hAnsi="Times New Roman"/>
          <w:sz w:val="28"/>
          <w:szCs w:val="28"/>
        </w:rPr>
        <w:t>.,</w:t>
      </w:r>
      <w:r w:rsidR="00D84362" w:rsidRPr="003727D3">
        <w:rPr>
          <w:rFonts w:ascii="Times New Roman" w:hAnsi="Times New Roman"/>
          <w:sz w:val="28"/>
          <w:szCs w:val="28"/>
        </w:rPr>
        <w:t xml:space="preserve"> </w:t>
      </w:r>
      <w:r w:rsidR="003727D3" w:rsidRPr="003727D3">
        <w:rPr>
          <w:rFonts w:ascii="Times New Roman" w:hAnsi="Times New Roman"/>
          <w:sz w:val="28"/>
          <w:szCs w:val="28"/>
        </w:rPr>
        <w:t>23</w:t>
      </w:r>
      <w:r w:rsidR="000541D4" w:rsidRPr="003727D3">
        <w:rPr>
          <w:rFonts w:ascii="Times New Roman" w:hAnsi="Times New Roman"/>
          <w:sz w:val="28"/>
          <w:szCs w:val="28"/>
        </w:rPr>
        <w:t>., un</w:t>
      </w:r>
      <w:r w:rsidR="00FC48F3" w:rsidRPr="003727D3">
        <w:rPr>
          <w:rFonts w:ascii="Times New Roman" w:hAnsi="Times New Roman"/>
          <w:sz w:val="28"/>
          <w:szCs w:val="28"/>
        </w:rPr>
        <w:t xml:space="preserve"> </w:t>
      </w:r>
      <w:r w:rsidR="003727D3" w:rsidRPr="003727D3">
        <w:rPr>
          <w:rFonts w:ascii="Times New Roman" w:hAnsi="Times New Roman"/>
          <w:sz w:val="28"/>
          <w:szCs w:val="28"/>
        </w:rPr>
        <w:t>25</w:t>
      </w:r>
      <w:r w:rsidR="005D423E" w:rsidRPr="003727D3">
        <w:rPr>
          <w:rFonts w:ascii="Times New Roman" w:hAnsi="Times New Roman"/>
          <w:sz w:val="28"/>
          <w:szCs w:val="28"/>
        </w:rPr>
        <w:t>.</w:t>
      </w:r>
      <w:r w:rsidR="007E0D9E" w:rsidRPr="003727D3">
        <w:rPr>
          <w:rFonts w:ascii="Times New Roman" w:hAnsi="Times New Roman"/>
          <w:sz w:val="28"/>
          <w:szCs w:val="28"/>
        </w:rPr>
        <w:t>punktā minētajiem nosacījumiem.</w:t>
      </w:r>
    </w:p>
    <w:p w:rsidR="00B977FD" w:rsidRDefault="00D07B43" w:rsidP="00647D12">
      <w:pPr>
        <w:pStyle w:val="ListParagraph"/>
        <w:spacing w:after="100" w:afterAutospacing="1"/>
        <w:ind w:left="0"/>
        <w:contextualSpacing w:val="0"/>
        <w:jc w:val="center"/>
        <w:rPr>
          <w:rFonts w:ascii="Times New Roman" w:hAnsi="Times New Roman"/>
          <w:b/>
          <w:sz w:val="28"/>
          <w:szCs w:val="28"/>
          <w:lang w:eastAsia="lv-LV"/>
        </w:rPr>
      </w:pPr>
      <w:r w:rsidRPr="008F37D2">
        <w:rPr>
          <w:rFonts w:ascii="Times New Roman" w:hAnsi="Times New Roman"/>
          <w:b/>
          <w:sz w:val="28"/>
          <w:szCs w:val="28"/>
          <w:lang w:eastAsia="lv-LV"/>
        </w:rPr>
        <w:t xml:space="preserve">V. </w:t>
      </w:r>
      <w:r>
        <w:rPr>
          <w:rFonts w:ascii="Times New Roman" w:hAnsi="Times New Roman"/>
          <w:b/>
          <w:sz w:val="28"/>
          <w:szCs w:val="28"/>
          <w:lang w:eastAsia="lv-LV"/>
        </w:rPr>
        <w:t>Finansēšanas nosacījumi</w:t>
      </w:r>
    </w:p>
    <w:p w:rsidR="00321658" w:rsidRDefault="008B7805" w:rsidP="00607083">
      <w:pPr>
        <w:pStyle w:val="ListParagraph"/>
        <w:spacing w:after="100" w:afterAutospacing="1"/>
        <w:ind w:left="0"/>
        <w:contextualSpacing w:val="0"/>
        <w:jc w:val="both"/>
        <w:rPr>
          <w:rFonts w:ascii="Times New Roman" w:hAnsi="Times New Roman"/>
          <w:sz w:val="28"/>
          <w:szCs w:val="28"/>
        </w:rPr>
      </w:pPr>
      <w:r>
        <w:rPr>
          <w:rFonts w:ascii="Times New Roman" w:hAnsi="Times New Roman"/>
          <w:sz w:val="28"/>
          <w:szCs w:val="28"/>
          <w:lang w:eastAsia="lv-LV"/>
        </w:rPr>
        <w:tab/>
      </w:r>
      <w:r w:rsidR="0066459C">
        <w:rPr>
          <w:rFonts w:ascii="Times New Roman" w:hAnsi="Times New Roman"/>
          <w:sz w:val="28"/>
          <w:szCs w:val="28"/>
          <w:lang w:eastAsia="lv-LV"/>
        </w:rPr>
        <w:t>27</w:t>
      </w:r>
      <w:r>
        <w:rPr>
          <w:rFonts w:ascii="Times New Roman" w:hAnsi="Times New Roman"/>
          <w:sz w:val="28"/>
          <w:szCs w:val="28"/>
          <w:lang w:eastAsia="lv-LV"/>
        </w:rPr>
        <w:t xml:space="preserve">. </w:t>
      </w:r>
      <w:r w:rsidRPr="00B977FD">
        <w:rPr>
          <w:rFonts w:ascii="Times New Roman" w:hAnsi="Times New Roman"/>
          <w:sz w:val="28"/>
          <w:szCs w:val="28"/>
        </w:rPr>
        <w:t xml:space="preserve">Izmaksas projekta budžetā plāno </w:t>
      </w:r>
      <w:r w:rsidR="00D51483" w:rsidRPr="00BE1151">
        <w:rPr>
          <w:rFonts w:ascii="Times New Roman" w:hAnsi="Times New Roman"/>
          <w:sz w:val="28"/>
          <w:szCs w:val="28"/>
        </w:rPr>
        <w:t>ve</w:t>
      </w:r>
      <w:r w:rsidR="00D51483" w:rsidRPr="00DF5861">
        <w:rPr>
          <w:rFonts w:ascii="Times New Roman" w:hAnsi="Times New Roman"/>
          <w:sz w:val="28"/>
          <w:szCs w:val="28"/>
        </w:rPr>
        <w:t>selos</w:t>
      </w:r>
      <w:r w:rsidR="00D51483">
        <w:rPr>
          <w:rFonts w:ascii="Times New Roman" w:hAnsi="Times New Roman"/>
          <w:sz w:val="28"/>
          <w:szCs w:val="28"/>
        </w:rPr>
        <w:t xml:space="preserve"> </w:t>
      </w:r>
      <w:r w:rsidRPr="00FC48F3">
        <w:rPr>
          <w:rFonts w:ascii="Times New Roman" w:hAnsi="Times New Roman"/>
          <w:i/>
          <w:sz w:val="28"/>
          <w:szCs w:val="28"/>
        </w:rPr>
        <w:t>e</w:t>
      </w:r>
      <w:r w:rsidR="008C1889" w:rsidRPr="00FC48F3">
        <w:rPr>
          <w:rFonts w:ascii="Times New Roman" w:hAnsi="Times New Roman"/>
          <w:i/>
          <w:sz w:val="28"/>
          <w:szCs w:val="28"/>
        </w:rPr>
        <w:t>u</w:t>
      </w:r>
      <w:r w:rsidRPr="00FC48F3">
        <w:rPr>
          <w:rFonts w:ascii="Times New Roman" w:hAnsi="Times New Roman"/>
          <w:i/>
          <w:sz w:val="28"/>
          <w:szCs w:val="28"/>
        </w:rPr>
        <w:t>ro</w:t>
      </w:r>
      <w:r w:rsidR="00842982">
        <w:rPr>
          <w:rFonts w:ascii="Times New Roman" w:hAnsi="Times New Roman"/>
          <w:sz w:val="28"/>
          <w:szCs w:val="28"/>
        </w:rPr>
        <w:t xml:space="preserve"> (EUR)</w:t>
      </w:r>
      <w:r w:rsidRPr="00B977FD">
        <w:rPr>
          <w:rFonts w:ascii="Times New Roman" w:hAnsi="Times New Roman"/>
          <w:sz w:val="28"/>
          <w:szCs w:val="28"/>
        </w:rPr>
        <w:t>.</w:t>
      </w:r>
    </w:p>
    <w:p w:rsidR="00E31B29" w:rsidRDefault="00E31B29" w:rsidP="00C852C4">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2</w:t>
      </w:r>
      <w:r w:rsidR="0066459C">
        <w:rPr>
          <w:rFonts w:ascii="Times New Roman" w:hAnsi="Times New Roman"/>
          <w:sz w:val="28"/>
          <w:szCs w:val="28"/>
        </w:rPr>
        <w:t>8</w:t>
      </w:r>
      <w:r>
        <w:rPr>
          <w:rFonts w:ascii="Times New Roman" w:hAnsi="Times New Roman"/>
          <w:sz w:val="28"/>
          <w:szCs w:val="28"/>
        </w:rPr>
        <w:t>.</w:t>
      </w:r>
      <w:r w:rsidR="00607083" w:rsidRPr="00607083">
        <w:rPr>
          <w:rFonts w:ascii="Times New Roman" w:hAnsi="Times New Roman"/>
          <w:sz w:val="28"/>
          <w:szCs w:val="28"/>
        </w:rPr>
        <w:t xml:space="preserve"> </w:t>
      </w:r>
      <w:r w:rsidR="00607083" w:rsidRPr="00321658">
        <w:rPr>
          <w:rFonts w:ascii="Times New Roman" w:hAnsi="Times New Roman"/>
          <w:sz w:val="28"/>
          <w:szCs w:val="28"/>
        </w:rPr>
        <w:t>Programmas līdzfinansējums</w:t>
      </w:r>
      <w:r>
        <w:rPr>
          <w:rFonts w:ascii="Times New Roman" w:hAnsi="Times New Roman"/>
          <w:sz w:val="28"/>
          <w:szCs w:val="28"/>
        </w:rPr>
        <w:t xml:space="preserve"> projektam </w:t>
      </w:r>
      <w:r w:rsidR="00607083" w:rsidRPr="00321658">
        <w:rPr>
          <w:rFonts w:ascii="Times New Roman" w:hAnsi="Times New Roman"/>
          <w:sz w:val="28"/>
          <w:szCs w:val="28"/>
        </w:rPr>
        <w:t xml:space="preserve">nepārsniedz </w:t>
      </w:r>
      <w:r w:rsidR="00607083">
        <w:rPr>
          <w:rFonts w:ascii="Times New Roman" w:hAnsi="Times New Roman"/>
          <w:sz w:val="28"/>
          <w:szCs w:val="28"/>
        </w:rPr>
        <w:t>92,5</w:t>
      </w:r>
      <w:r w:rsidR="00607083" w:rsidRPr="00321658">
        <w:rPr>
          <w:rFonts w:ascii="Times New Roman" w:hAnsi="Times New Roman"/>
          <w:sz w:val="28"/>
          <w:szCs w:val="28"/>
        </w:rPr>
        <w:t>% no projekta kopējām attiecināmajām izmaksām</w:t>
      </w:r>
      <w:r w:rsidR="00607083">
        <w:rPr>
          <w:rFonts w:ascii="Times New Roman" w:hAnsi="Times New Roman"/>
          <w:sz w:val="28"/>
          <w:szCs w:val="28"/>
        </w:rPr>
        <w:t>.</w:t>
      </w:r>
    </w:p>
    <w:p w:rsidR="00321658"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29</w:t>
      </w:r>
      <w:r w:rsidR="006B0B0A">
        <w:rPr>
          <w:rFonts w:ascii="Times New Roman" w:hAnsi="Times New Roman"/>
          <w:sz w:val="28"/>
          <w:szCs w:val="28"/>
        </w:rPr>
        <w:t xml:space="preserve">. </w:t>
      </w:r>
      <w:r w:rsidR="00C14234" w:rsidRPr="00321658">
        <w:rPr>
          <w:rFonts w:ascii="Times New Roman" w:hAnsi="Times New Roman"/>
          <w:sz w:val="28"/>
          <w:szCs w:val="28"/>
        </w:rPr>
        <w:t xml:space="preserve">Līdzfinansējuma saņēmējs </w:t>
      </w:r>
      <w:r w:rsidR="00C14234">
        <w:rPr>
          <w:rFonts w:ascii="Times New Roman" w:hAnsi="Times New Roman"/>
          <w:sz w:val="28"/>
          <w:szCs w:val="28"/>
        </w:rPr>
        <w:t xml:space="preserve">atsevišķi vai kopā ar projekta partneri </w:t>
      </w:r>
      <w:r w:rsidR="00C14234" w:rsidRPr="00321658">
        <w:rPr>
          <w:rFonts w:ascii="Times New Roman" w:hAnsi="Times New Roman"/>
          <w:sz w:val="28"/>
          <w:szCs w:val="28"/>
        </w:rPr>
        <w:t xml:space="preserve">nodrošina </w:t>
      </w:r>
      <w:r w:rsidR="000F620F">
        <w:rPr>
          <w:rFonts w:ascii="Times New Roman" w:hAnsi="Times New Roman"/>
          <w:sz w:val="28"/>
          <w:szCs w:val="28"/>
        </w:rPr>
        <w:t xml:space="preserve">savu </w:t>
      </w:r>
      <w:r w:rsidR="00C14234" w:rsidRPr="00321658">
        <w:rPr>
          <w:rFonts w:ascii="Times New Roman" w:hAnsi="Times New Roman"/>
          <w:sz w:val="28"/>
          <w:szCs w:val="28"/>
        </w:rPr>
        <w:t xml:space="preserve">finansējumu vismaz </w:t>
      </w:r>
      <w:r w:rsidR="00C14234">
        <w:rPr>
          <w:rFonts w:ascii="Times New Roman" w:hAnsi="Times New Roman"/>
          <w:sz w:val="28"/>
          <w:szCs w:val="28"/>
        </w:rPr>
        <w:t xml:space="preserve">7,5 </w:t>
      </w:r>
      <w:r w:rsidR="00C14234" w:rsidRPr="00321658">
        <w:rPr>
          <w:rFonts w:ascii="Times New Roman" w:hAnsi="Times New Roman"/>
          <w:sz w:val="28"/>
          <w:szCs w:val="28"/>
        </w:rPr>
        <w:t>% apmērā no projekta kopējām attiecināmajām izmaksām.</w:t>
      </w:r>
      <w:r w:rsidR="00C14234">
        <w:rPr>
          <w:rFonts w:ascii="Times New Roman" w:hAnsi="Times New Roman"/>
          <w:sz w:val="28"/>
          <w:szCs w:val="28"/>
        </w:rPr>
        <w:t xml:space="preserve"> </w:t>
      </w:r>
      <w:r w:rsidR="00481A98">
        <w:rPr>
          <w:rFonts w:ascii="Times New Roman" w:hAnsi="Times New Roman"/>
          <w:sz w:val="28"/>
          <w:szCs w:val="28"/>
        </w:rPr>
        <w:t xml:space="preserve">Pašu līdzfinansējumu nodrošina no </w:t>
      </w:r>
      <w:r w:rsidR="00FF300F">
        <w:rPr>
          <w:rFonts w:ascii="Times New Roman" w:hAnsi="Times New Roman"/>
          <w:sz w:val="28"/>
          <w:szCs w:val="28"/>
        </w:rPr>
        <w:t xml:space="preserve">līdzfinansējuma saņēmēja </w:t>
      </w:r>
      <w:r w:rsidR="001E5198">
        <w:rPr>
          <w:rFonts w:ascii="Times New Roman" w:hAnsi="Times New Roman"/>
          <w:sz w:val="28"/>
          <w:szCs w:val="28"/>
        </w:rPr>
        <w:t xml:space="preserve">vai projekta partnera </w:t>
      </w:r>
      <w:r w:rsidR="00FF300F">
        <w:rPr>
          <w:rFonts w:ascii="Times New Roman" w:hAnsi="Times New Roman"/>
          <w:sz w:val="28"/>
          <w:szCs w:val="28"/>
        </w:rPr>
        <w:t>-</w:t>
      </w:r>
      <w:r w:rsidR="00FF300F" w:rsidRPr="00FF300F">
        <w:rPr>
          <w:rFonts w:ascii="Times New Roman" w:hAnsi="Times New Roman"/>
          <w:sz w:val="28"/>
          <w:szCs w:val="28"/>
        </w:rPr>
        <w:t xml:space="preserve"> </w:t>
      </w:r>
      <w:r w:rsidR="00481A98">
        <w:rPr>
          <w:rFonts w:ascii="Times New Roman" w:hAnsi="Times New Roman"/>
          <w:sz w:val="28"/>
          <w:szCs w:val="28"/>
        </w:rPr>
        <w:t>zinātniskās institūcijas rīcībā esošiem naudas līdzekļiem vai apmaksāta pētniecības darba veidā, kur</w:t>
      </w:r>
      <w:r w:rsidR="00A15F29">
        <w:rPr>
          <w:rFonts w:ascii="Times New Roman" w:hAnsi="Times New Roman"/>
          <w:sz w:val="28"/>
          <w:szCs w:val="28"/>
        </w:rPr>
        <w:t>a</w:t>
      </w:r>
      <w:r w:rsidR="00481A98">
        <w:rPr>
          <w:rFonts w:ascii="Times New Roman" w:hAnsi="Times New Roman"/>
          <w:sz w:val="28"/>
          <w:szCs w:val="28"/>
        </w:rPr>
        <w:t xml:space="preserve"> vērtību ir iespējams </w:t>
      </w:r>
      <w:r w:rsidR="008D7C8D">
        <w:rPr>
          <w:rFonts w:ascii="Times New Roman" w:hAnsi="Times New Roman"/>
          <w:sz w:val="28"/>
          <w:szCs w:val="28"/>
        </w:rPr>
        <w:t xml:space="preserve">novērtēt un </w:t>
      </w:r>
      <w:r w:rsidR="00481A98">
        <w:rPr>
          <w:rFonts w:ascii="Times New Roman" w:hAnsi="Times New Roman"/>
          <w:sz w:val="28"/>
          <w:szCs w:val="28"/>
        </w:rPr>
        <w:t>neatkarīgi auditēt.</w:t>
      </w:r>
      <w:r w:rsidR="001824B3">
        <w:rPr>
          <w:rFonts w:ascii="Times New Roman" w:hAnsi="Times New Roman"/>
          <w:sz w:val="28"/>
          <w:szCs w:val="28"/>
        </w:rPr>
        <w:t xml:space="preserve"> Ja pašu finansējumu nodrošina apmaksāta pētniecības darba veidā, atlīdzībai piemērojami šo noteikumu </w:t>
      </w:r>
      <w:r w:rsidR="00DA08C2" w:rsidRPr="000541D4">
        <w:rPr>
          <w:rFonts w:ascii="Times New Roman" w:hAnsi="Times New Roman"/>
          <w:sz w:val="28"/>
          <w:szCs w:val="28"/>
        </w:rPr>
        <w:t>2</w:t>
      </w:r>
      <w:r w:rsidR="000541D4" w:rsidRPr="000541D4">
        <w:rPr>
          <w:rFonts w:ascii="Times New Roman" w:hAnsi="Times New Roman"/>
          <w:sz w:val="28"/>
          <w:szCs w:val="28"/>
        </w:rPr>
        <w:t>3</w:t>
      </w:r>
      <w:r w:rsidR="001824B3" w:rsidRPr="000541D4">
        <w:rPr>
          <w:rFonts w:ascii="Times New Roman" w:hAnsi="Times New Roman"/>
          <w:sz w:val="28"/>
          <w:szCs w:val="28"/>
        </w:rPr>
        <w:t>.punktā minētie nosacījumi.</w:t>
      </w:r>
    </w:p>
    <w:p w:rsidR="00704905"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30</w:t>
      </w:r>
      <w:r w:rsidR="006B0B0A">
        <w:rPr>
          <w:rFonts w:ascii="Times New Roman" w:hAnsi="Times New Roman"/>
          <w:sz w:val="28"/>
          <w:szCs w:val="28"/>
        </w:rPr>
        <w:t xml:space="preserve">. </w:t>
      </w:r>
      <w:r w:rsidR="008320D3">
        <w:rPr>
          <w:rFonts w:ascii="Times New Roman" w:hAnsi="Times New Roman"/>
          <w:sz w:val="28"/>
          <w:szCs w:val="28"/>
        </w:rPr>
        <w:t>P</w:t>
      </w:r>
      <w:r w:rsidR="004F736A">
        <w:rPr>
          <w:rFonts w:ascii="Times New Roman" w:hAnsi="Times New Roman"/>
          <w:sz w:val="28"/>
          <w:szCs w:val="28"/>
        </w:rPr>
        <w:t>rojekt</w:t>
      </w:r>
      <w:r w:rsidR="008320D3">
        <w:rPr>
          <w:rFonts w:ascii="Times New Roman" w:hAnsi="Times New Roman"/>
          <w:sz w:val="28"/>
          <w:szCs w:val="28"/>
        </w:rPr>
        <w:t>am</w:t>
      </w:r>
      <w:r w:rsidR="004F736A" w:rsidRPr="0089502C">
        <w:rPr>
          <w:rFonts w:ascii="Times New Roman" w:hAnsi="Times New Roman"/>
          <w:sz w:val="28"/>
          <w:szCs w:val="28"/>
        </w:rPr>
        <w:t xml:space="preserve"> </w:t>
      </w:r>
      <w:r w:rsidR="000A25C1">
        <w:rPr>
          <w:rFonts w:ascii="Times New Roman" w:hAnsi="Times New Roman"/>
          <w:sz w:val="28"/>
          <w:szCs w:val="28"/>
        </w:rPr>
        <w:t xml:space="preserve">pieejamo maksimālo </w:t>
      </w:r>
      <w:r w:rsidR="004F736A" w:rsidRPr="0089502C">
        <w:rPr>
          <w:rFonts w:ascii="Times New Roman" w:hAnsi="Times New Roman"/>
          <w:sz w:val="28"/>
          <w:szCs w:val="28"/>
        </w:rPr>
        <w:t xml:space="preserve">programmas </w:t>
      </w:r>
      <w:r w:rsidR="004F736A">
        <w:rPr>
          <w:rFonts w:ascii="Times New Roman" w:hAnsi="Times New Roman"/>
          <w:sz w:val="28"/>
          <w:szCs w:val="28"/>
        </w:rPr>
        <w:t>līdz</w:t>
      </w:r>
      <w:r w:rsidR="004F736A" w:rsidRPr="0089502C">
        <w:rPr>
          <w:rFonts w:ascii="Times New Roman" w:hAnsi="Times New Roman"/>
          <w:sz w:val="28"/>
          <w:szCs w:val="28"/>
        </w:rPr>
        <w:t>finansējum</w:t>
      </w:r>
      <w:r w:rsidR="008320D3">
        <w:rPr>
          <w:rFonts w:ascii="Times New Roman" w:hAnsi="Times New Roman"/>
          <w:sz w:val="28"/>
          <w:szCs w:val="28"/>
        </w:rPr>
        <w:t>u</w:t>
      </w:r>
      <w:r w:rsidR="004F736A" w:rsidRPr="0089502C">
        <w:rPr>
          <w:rFonts w:ascii="Times New Roman" w:hAnsi="Times New Roman"/>
          <w:sz w:val="28"/>
          <w:szCs w:val="28"/>
        </w:rPr>
        <w:t xml:space="preserve"> </w:t>
      </w:r>
      <w:r w:rsidR="00A37E19">
        <w:rPr>
          <w:rFonts w:ascii="Times New Roman" w:hAnsi="Times New Roman"/>
          <w:sz w:val="28"/>
          <w:szCs w:val="28"/>
        </w:rPr>
        <w:t>no</w:t>
      </w:r>
      <w:r w:rsidR="008320D3">
        <w:rPr>
          <w:rFonts w:ascii="Times New Roman" w:hAnsi="Times New Roman"/>
          <w:sz w:val="28"/>
          <w:szCs w:val="28"/>
        </w:rPr>
        <w:t>saka</w:t>
      </w:r>
      <w:r w:rsidR="000A25C1">
        <w:rPr>
          <w:rFonts w:ascii="Times New Roman" w:hAnsi="Times New Roman"/>
          <w:sz w:val="28"/>
          <w:szCs w:val="28"/>
        </w:rPr>
        <w:t xml:space="preserve"> atbilstoši</w:t>
      </w:r>
      <w:r w:rsidR="00FE41A6">
        <w:rPr>
          <w:rFonts w:ascii="Times New Roman" w:hAnsi="Times New Roman"/>
          <w:sz w:val="28"/>
          <w:szCs w:val="28"/>
        </w:rPr>
        <w:t xml:space="preserve"> </w:t>
      </w:r>
      <w:r w:rsidR="004563BC">
        <w:rPr>
          <w:rFonts w:ascii="Times New Roman" w:hAnsi="Times New Roman"/>
          <w:sz w:val="28"/>
          <w:szCs w:val="28"/>
        </w:rPr>
        <w:t xml:space="preserve">šādu </w:t>
      </w:r>
      <w:r w:rsidR="00003FE5">
        <w:rPr>
          <w:rFonts w:ascii="Times New Roman" w:hAnsi="Times New Roman"/>
          <w:sz w:val="28"/>
          <w:szCs w:val="28"/>
        </w:rPr>
        <w:t xml:space="preserve">projekta </w:t>
      </w:r>
      <w:r w:rsidR="00A37E19">
        <w:rPr>
          <w:rFonts w:ascii="Times New Roman" w:hAnsi="Times New Roman"/>
          <w:sz w:val="28"/>
          <w:szCs w:val="28"/>
        </w:rPr>
        <w:t>partneru skait</w:t>
      </w:r>
      <w:r w:rsidR="000A25C1">
        <w:rPr>
          <w:rFonts w:ascii="Times New Roman" w:hAnsi="Times New Roman"/>
          <w:sz w:val="28"/>
          <w:szCs w:val="28"/>
        </w:rPr>
        <w:t>am</w:t>
      </w:r>
      <w:r w:rsidR="00A37E19">
        <w:rPr>
          <w:rFonts w:ascii="Times New Roman" w:hAnsi="Times New Roman"/>
          <w:sz w:val="28"/>
          <w:szCs w:val="28"/>
        </w:rPr>
        <w:t xml:space="preserve"> projektā</w:t>
      </w:r>
      <w:r w:rsidR="00CD23DB">
        <w:rPr>
          <w:rFonts w:ascii="Times New Roman" w:hAnsi="Times New Roman"/>
          <w:sz w:val="28"/>
          <w:szCs w:val="28"/>
        </w:rPr>
        <w:t>:</w:t>
      </w:r>
    </w:p>
    <w:p w:rsidR="00A37E19"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lastRenderedPageBreak/>
        <w:t>30</w:t>
      </w:r>
      <w:r w:rsidR="00A37E19">
        <w:rPr>
          <w:rFonts w:ascii="Times New Roman" w:hAnsi="Times New Roman"/>
          <w:sz w:val="28"/>
          <w:szCs w:val="28"/>
        </w:rPr>
        <w:t xml:space="preserve">.1. </w:t>
      </w:r>
      <w:r w:rsidR="00842982">
        <w:rPr>
          <w:rFonts w:ascii="Times New Roman" w:hAnsi="Times New Roman"/>
          <w:sz w:val="28"/>
          <w:szCs w:val="28"/>
        </w:rPr>
        <w:t xml:space="preserve">ja projektā paredzēts vismaz viens </w:t>
      </w:r>
      <w:r w:rsidR="003B74D6">
        <w:rPr>
          <w:rFonts w:ascii="Times New Roman" w:hAnsi="Times New Roman"/>
          <w:sz w:val="28"/>
          <w:szCs w:val="28"/>
        </w:rPr>
        <w:t xml:space="preserve">projekta </w:t>
      </w:r>
      <w:r w:rsidR="00842982">
        <w:rPr>
          <w:rFonts w:ascii="Times New Roman" w:hAnsi="Times New Roman"/>
          <w:sz w:val="28"/>
          <w:szCs w:val="28"/>
        </w:rPr>
        <w:t xml:space="preserve">partneris </w:t>
      </w:r>
      <w:r w:rsidR="00BA000B">
        <w:rPr>
          <w:rFonts w:ascii="Times New Roman" w:hAnsi="Times New Roman"/>
          <w:sz w:val="28"/>
          <w:szCs w:val="28"/>
        </w:rPr>
        <w:t xml:space="preserve">no </w:t>
      </w:r>
      <w:r w:rsidR="00842982">
        <w:rPr>
          <w:rFonts w:ascii="Times New Roman" w:hAnsi="Times New Roman"/>
          <w:sz w:val="28"/>
          <w:szCs w:val="28"/>
        </w:rPr>
        <w:t>Norvēģijas, projekts var pretendēt uz programmas līdzfinansējumu no EUR 60 </w:t>
      </w:r>
      <w:r w:rsidR="00842982" w:rsidRPr="00842982">
        <w:rPr>
          <w:rFonts w:ascii="Times New Roman" w:hAnsi="Times New Roman"/>
          <w:sz w:val="28"/>
          <w:szCs w:val="28"/>
        </w:rPr>
        <w:t xml:space="preserve">000 </w:t>
      </w:r>
      <w:r w:rsidR="00842982">
        <w:rPr>
          <w:rFonts w:ascii="Times New Roman" w:hAnsi="Times New Roman"/>
          <w:sz w:val="28"/>
          <w:szCs w:val="28"/>
        </w:rPr>
        <w:t xml:space="preserve">līdz </w:t>
      </w:r>
      <w:r w:rsidR="00842982" w:rsidRPr="00842982">
        <w:rPr>
          <w:rFonts w:ascii="Times New Roman" w:hAnsi="Times New Roman"/>
          <w:sz w:val="28"/>
          <w:szCs w:val="28"/>
        </w:rPr>
        <w:t>299</w:t>
      </w:r>
      <w:r w:rsidR="00842982">
        <w:rPr>
          <w:rFonts w:ascii="Times New Roman" w:hAnsi="Times New Roman"/>
          <w:sz w:val="28"/>
          <w:szCs w:val="28"/>
        </w:rPr>
        <w:t> </w:t>
      </w:r>
      <w:r w:rsidR="00842982" w:rsidRPr="00842982">
        <w:rPr>
          <w:rFonts w:ascii="Times New Roman" w:hAnsi="Times New Roman"/>
          <w:sz w:val="28"/>
          <w:szCs w:val="28"/>
        </w:rPr>
        <w:t>999</w:t>
      </w:r>
      <w:r w:rsidR="00842982">
        <w:rPr>
          <w:rFonts w:ascii="Times New Roman" w:hAnsi="Times New Roman"/>
          <w:sz w:val="28"/>
          <w:szCs w:val="28"/>
        </w:rPr>
        <w:t>;</w:t>
      </w:r>
    </w:p>
    <w:p w:rsidR="00842982"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30</w:t>
      </w:r>
      <w:r w:rsidR="00842982">
        <w:rPr>
          <w:rFonts w:ascii="Times New Roman" w:hAnsi="Times New Roman"/>
          <w:sz w:val="28"/>
          <w:szCs w:val="28"/>
        </w:rPr>
        <w:t xml:space="preserve">.2. </w:t>
      </w:r>
      <w:r w:rsidR="00EE3659">
        <w:rPr>
          <w:rFonts w:ascii="Times New Roman" w:hAnsi="Times New Roman"/>
          <w:sz w:val="28"/>
          <w:szCs w:val="28"/>
        </w:rPr>
        <w:t xml:space="preserve">ja projektā paredzēts vismaz viens </w:t>
      </w:r>
      <w:r w:rsidR="003B74D6">
        <w:rPr>
          <w:rFonts w:ascii="Times New Roman" w:hAnsi="Times New Roman"/>
          <w:sz w:val="28"/>
          <w:szCs w:val="28"/>
        </w:rPr>
        <w:t xml:space="preserve">projekta </w:t>
      </w:r>
      <w:r w:rsidR="00EE3659">
        <w:rPr>
          <w:rFonts w:ascii="Times New Roman" w:hAnsi="Times New Roman"/>
          <w:sz w:val="28"/>
          <w:szCs w:val="28"/>
        </w:rPr>
        <w:t xml:space="preserve">partneris </w:t>
      </w:r>
      <w:r w:rsidR="00BA000B">
        <w:rPr>
          <w:rFonts w:ascii="Times New Roman" w:hAnsi="Times New Roman"/>
          <w:sz w:val="28"/>
          <w:szCs w:val="28"/>
        </w:rPr>
        <w:t xml:space="preserve">no </w:t>
      </w:r>
      <w:r w:rsidR="00EE3659">
        <w:rPr>
          <w:rFonts w:ascii="Times New Roman" w:hAnsi="Times New Roman"/>
          <w:sz w:val="28"/>
          <w:szCs w:val="28"/>
        </w:rPr>
        <w:t xml:space="preserve">Norvēģijas un vismaz viens </w:t>
      </w:r>
      <w:r w:rsidR="003B74D6">
        <w:rPr>
          <w:rFonts w:ascii="Times New Roman" w:hAnsi="Times New Roman"/>
          <w:sz w:val="28"/>
          <w:szCs w:val="28"/>
        </w:rPr>
        <w:t xml:space="preserve"> projekta </w:t>
      </w:r>
      <w:r w:rsidR="00EE3659">
        <w:rPr>
          <w:rFonts w:ascii="Times New Roman" w:hAnsi="Times New Roman"/>
          <w:sz w:val="28"/>
          <w:szCs w:val="28"/>
        </w:rPr>
        <w:t xml:space="preserve">partneris </w:t>
      </w:r>
      <w:r w:rsidR="00393404">
        <w:rPr>
          <w:rFonts w:ascii="Times New Roman" w:hAnsi="Times New Roman"/>
          <w:sz w:val="28"/>
          <w:szCs w:val="28"/>
        </w:rPr>
        <w:t xml:space="preserve">no </w:t>
      </w:r>
      <w:r w:rsidR="00EE3659">
        <w:rPr>
          <w:rFonts w:ascii="Times New Roman" w:hAnsi="Times New Roman"/>
          <w:sz w:val="28"/>
          <w:szCs w:val="28"/>
        </w:rPr>
        <w:t>Latvij</w:t>
      </w:r>
      <w:r w:rsidR="00393404">
        <w:rPr>
          <w:rFonts w:ascii="Times New Roman" w:hAnsi="Times New Roman"/>
          <w:sz w:val="28"/>
          <w:szCs w:val="28"/>
        </w:rPr>
        <w:t>as</w:t>
      </w:r>
      <w:r w:rsidR="00EE3659">
        <w:rPr>
          <w:rFonts w:ascii="Times New Roman" w:hAnsi="Times New Roman"/>
          <w:sz w:val="28"/>
          <w:szCs w:val="28"/>
        </w:rPr>
        <w:t>, projekts var pretendēt uz programmas līdzfinansējumu no EUR </w:t>
      </w:r>
      <w:r w:rsidR="00B53D63">
        <w:rPr>
          <w:rFonts w:ascii="Times New Roman" w:hAnsi="Times New Roman"/>
          <w:sz w:val="28"/>
          <w:szCs w:val="28"/>
        </w:rPr>
        <w:t>60 </w:t>
      </w:r>
      <w:r w:rsidR="00EE3659" w:rsidRPr="00842982">
        <w:rPr>
          <w:rFonts w:ascii="Times New Roman" w:hAnsi="Times New Roman"/>
          <w:sz w:val="28"/>
          <w:szCs w:val="28"/>
        </w:rPr>
        <w:t xml:space="preserve">000 </w:t>
      </w:r>
      <w:r w:rsidR="00EE3659">
        <w:rPr>
          <w:rFonts w:ascii="Times New Roman" w:hAnsi="Times New Roman"/>
          <w:sz w:val="28"/>
          <w:szCs w:val="28"/>
        </w:rPr>
        <w:t>līdz 4</w:t>
      </w:r>
      <w:r w:rsidR="00EE3659" w:rsidRPr="00842982">
        <w:rPr>
          <w:rFonts w:ascii="Times New Roman" w:hAnsi="Times New Roman"/>
          <w:sz w:val="28"/>
          <w:szCs w:val="28"/>
        </w:rPr>
        <w:t>99</w:t>
      </w:r>
      <w:r w:rsidR="00F86DF9">
        <w:rPr>
          <w:rFonts w:ascii="Times New Roman" w:hAnsi="Times New Roman"/>
          <w:sz w:val="28"/>
          <w:szCs w:val="28"/>
        </w:rPr>
        <w:t> </w:t>
      </w:r>
      <w:r w:rsidR="00EE3659" w:rsidRPr="00842982">
        <w:rPr>
          <w:rFonts w:ascii="Times New Roman" w:hAnsi="Times New Roman"/>
          <w:sz w:val="28"/>
          <w:szCs w:val="28"/>
        </w:rPr>
        <w:t>999</w:t>
      </w:r>
      <w:r w:rsidR="00EE3659">
        <w:rPr>
          <w:rFonts w:ascii="Times New Roman" w:hAnsi="Times New Roman"/>
          <w:sz w:val="28"/>
          <w:szCs w:val="28"/>
        </w:rPr>
        <w:t>;</w:t>
      </w:r>
    </w:p>
    <w:p w:rsidR="00BC6F17" w:rsidRDefault="0066459C" w:rsidP="00BC6F17">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30</w:t>
      </w:r>
      <w:r w:rsidR="00F86DF9">
        <w:rPr>
          <w:rFonts w:ascii="Times New Roman" w:hAnsi="Times New Roman"/>
          <w:sz w:val="28"/>
          <w:szCs w:val="28"/>
        </w:rPr>
        <w:t xml:space="preserve">.3. ja projektā paredzēts vismaz viens  </w:t>
      </w:r>
      <w:r w:rsidR="003B74D6">
        <w:rPr>
          <w:rFonts w:ascii="Times New Roman" w:hAnsi="Times New Roman"/>
          <w:sz w:val="28"/>
          <w:szCs w:val="28"/>
        </w:rPr>
        <w:t xml:space="preserve">projekta </w:t>
      </w:r>
      <w:r w:rsidR="00F86DF9">
        <w:rPr>
          <w:rFonts w:ascii="Times New Roman" w:hAnsi="Times New Roman"/>
          <w:sz w:val="28"/>
          <w:szCs w:val="28"/>
        </w:rPr>
        <w:t xml:space="preserve">partneris </w:t>
      </w:r>
      <w:r w:rsidR="00393404">
        <w:rPr>
          <w:rFonts w:ascii="Times New Roman" w:hAnsi="Times New Roman"/>
          <w:sz w:val="28"/>
          <w:szCs w:val="28"/>
        </w:rPr>
        <w:t xml:space="preserve">no </w:t>
      </w:r>
      <w:r w:rsidR="00F86DF9">
        <w:rPr>
          <w:rFonts w:ascii="Times New Roman" w:hAnsi="Times New Roman"/>
          <w:sz w:val="28"/>
          <w:szCs w:val="28"/>
        </w:rPr>
        <w:t xml:space="preserve">Norvēģijas un vismaz divi </w:t>
      </w:r>
      <w:r w:rsidR="003B74D6">
        <w:rPr>
          <w:rFonts w:ascii="Times New Roman" w:hAnsi="Times New Roman"/>
          <w:sz w:val="28"/>
          <w:szCs w:val="28"/>
        </w:rPr>
        <w:t xml:space="preserve">projekta </w:t>
      </w:r>
      <w:r w:rsidR="00F86DF9">
        <w:rPr>
          <w:rFonts w:ascii="Times New Roman" w:hAnsi="Times New Roman"/>
          <w:sz w:val="28"/>
          <w:szCs w:val="28"/>
        </w:rPr>
        <w:t xml:space="preserve">partneri </w:t>
      </w:r>
      <w:r w:rsidR="00393404">
        <w:rPr>
          <w:rFonts w:ascii="Times New Roman" w:hAnsi="Times New Roman"/>
          <w:sz w:val="28"/>
          <w:szCs w:val="28"/>
        </w:rPr>
        <w:t xml:space="preserve">no </w:t>
      </w:r>
      <w:r w:rsidR="00F86DF9">
        <w:rPr>
          <w:rFonts w:ascii="Times New Roman" w:hAnsi="Times New Roman"/>
          <w:sz w:val="28"/>
          <w:szCs w:val="28"/>
        </w:rPr>
        <w:t>Latvij</w:t>
      </w:r>
      <w:r w:rsidR="00393404">
        <w:rPr>
          <w:rFonts w:ascii="Times New Roman" w:hAnsi="Times New Roman"/>
          <w:sz w:val="28"/>
          <w:szCs w:val="28"/>
        </w:rPr>
        <w:t>as</w:t>
      </w:r>
      <w:r w:rsidR="00F86DF9">
        <w:rPr>
          <w:rFonts w:ascii="Times New Roman" w:hAnsi="Times New Roman"/>
          <w:sz w:val="28"/>
          <w:szCs w:val="28"/>
        </w:rPr>
        <w:t>, projekts var pretendēt uz programmas līdzfinansējumu no EUR </w:t>
      </w:r>
      <w:r w:rsidR="00B53D63">
        <w:rPr>
          <w:rFonts w:ascii="Times New Roman" w:hAnsi="Times New Roman"/>
          <w:sz w:val="28"/>
          <w:szCs w:val="28"/>
        </w:rPr>
        <w:t>60 </w:t>
      </w:r>
      <w:r w:rsidR="00F86DF9" w:rsidRPr="00842982">
        <w:rPr>
          <w:rFonts w:ascii="Times New Roman" w:hAnsi="Times New Roman"/>
          <w:sz w:val="28"/>
          <w:szCs w:val="28"/>
        </w:rPr>
        <w:t xml:space="preserve">000 </w:t>
      </w:r>
      <w:r w:rsidR="00F86DF9">
        <w:rPr>
          <w:rFonts w:ascii="Times New Roman" w:hAnsi="Times New Roman"/>
          <w:sz w:val="28"/>
          <w:szCs w:val="28"/>
        </w:rPr>
        <w:t>līdz 1 000</w:t>
      </w:r>
      <w:r w:rsidR="00BC6F17">
        <w:rPr>
          <w:rFonts w:ascii="Times New Roman" w:hAnsi="Times New Roman"/>
          <w:sz w:val="28"/>
          <w:szCs w:val="28"/>
        </w:rPr>
        <w:t> </w:t>
      </w:r>
      <w:r w:rsidR="00F86DF9">
        <w:rPr>
          <w:rFonts w:ascii="Times New Roman" w:hAnsi="Times New Roman"/>
          <w:sz w:val="28"/>
          <w:szCs w:val="28"/>
        </w:rPr>
        <w:t>000.</w:t>
      </w:r>
    </w:p>
    <w:p w:rsidR="00BC6F17" w:rsidRDefault="0066459C" w:rsidP="00BC6F17">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31</w:t>
      </w:r>
      <w:r w:rsidR="00BC6F17">
        <w:rPr>
          <w:rFonts w:ascii="Times New Roman" w:hAnsi="Times New Roman"/>
          <w:sz w:val="28"/>
          <w:szCs w:val="28"/>
        </w:rPr>
        <w:t xml:space="preserve">. Projekta īstenošanas termiņš ir </w:t>
      </w:r>
      <w:r w:rsidR="004770E4">
        <w:rPr>
          <w:rFonts w:ascii="Times New Roman" w:hAnsi="Times New Roman"/>
          <w:sz w:val="28"/>
          <w:szCs w:val="28"/>
        </w:rPr>
        <w:t xml:space="preserve">vismaz </w:t>
      </w:r>
      <w:r w:rsidR="00BC6F17">
        <w:rPr>
          <w:rFonts w:ascii="Times New Roman" w:hAnsi="Times New Roman"/>
          <w:sz w:val="28"/>
          <w:szCs w:val="28"/>
        </w:rPr>
        <w:t>12 mēneši.</w:t>
      </w:r>
    </w:p>
    <w:p w:rsidR="00046058" w:rsidRDefault="0066459C" w:rsidP="00BC6F17">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32</w:t>
      </w:r>
      <w:r w:rsidR="00046058">
        <w:rPr>
          <w:rFonts w:ascii="Times New Roman" w:hAnsi="Times New Roman"/>
          <w:sz w:val="28"/>
          <w:szCs w:val="28"/>
        </w:rPr>
        <w:t xml:space="preserve">. </w:t>
      </w:r>
      <w:r w:rsidR="009673DD" w:rsidRPr="009673DD">
        <w:rPr>
          <w:rFonts w:ascii="Times New Roman" w:hAnsi="Times New Roman"/>
          <w:sz w:val="28"/>
          <w:szCs w:val="28"/>
        </w:rPr>
        <w:t xml:space="preserve">Visām projekta aktivitātēm jābūt pabeigtām līdz </w:t>
      </w:r>
      <w:r w:rsidR="00046058">
        <w:rPr>
          <w:rFonts w:ascii="Times New Roman" w:hAnsi="Times New Roman"/>
          <w:sz w:val="28"/>
          <w:szCs w:val="28"/>
        </w:rPr>
        <w:t>2017.gada 30.</w:t>
      </w:r>
      <w:r w:rsidR="00A315D1">
        <w:rPr>
          <w:rFonts w:ascii="Times New Roman" w:hAnsi="Times New Roman"/>
          <w:sz w:val="28"/>
          <w:szCs w:val="28"/>
        </w:rPr>
        <w:t>aprīli</w:t>
      </w:r>
      <w:r w:rsidR="009673DD">
        <w:rPr>
          <w:rFonts w:ascii="Times New Roman" w:hAnsi="Times New Roman"/>
          <w:sz w:val="28"/>
          <w:szCs w:val="28"/>
        </w:rPr>
        <w:t>m</w:t>
      </w:r>
      <w:r w:rsidR="00046058">
        <w:rPr>
          <w:rFonts w:ascii="Times New Roman" w:hAnsi="Times New Roman"/>
          <w:sz w:val="28"/>
          <w:szCs w:val="28"/>
        </w:rPr>
        <w:t xml:space="preserve">. </w:t>
      </w:r>
    </w:p>
    <w:p w:rsidR="0066459C"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33</w:t>
      </w:r>
      <w:r w:rsidR="007E485C">
        <w:rPr>
          <w:rFonts w:ascii="Times New Roman" w:hAnsi="Times New Roman"/>
          <w:sz w:val="28"/>
          <w:szCs w:val="28"/>
        </w:rPr>
        <w:t xml:space="preserve">. </w:t>
      </w:r>
      <w:r>
        <w:rPr>
          <w:rFonts w:ascii="Times New Roman" w:hAnsi="Times New Roman"/>
          <w:sz w:val="28"/>
          <w:szCs w:val="28"/>
        </w:rPr>
        <w:t>Par programmas līdzfinansējuma izlietošanu pilnībā atbild līdzfinansējuma saņēmējs.</w:t>
      </w:r>
    </w:p>
    <w:p w:rsidR="00CB6304"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 xml:space="preserve">34. </w:t>
      </w:r>
      <w:r w:rsidR="0037556B">
        <w:rPr>
          <w:rFonts w:ascii="Times New Roman" w:hAnsi="Times New Roman"/>
          <w:sz w:val="28"/>
          <w:szCs w:val="28"/>
        </w:rPr>
        <w:t>P</w:t>
      </w:r>
      <w:r w:rsidR="00367899">
        <w:rPr>
          <w:rFonts w:ascii="Times New Roman" w:hAnsi="Times New Roman"/>
          <w:sz w:val="28"/>
          <w:szCs w:val="28"/>
        </w:rPr>
        <w:t xml:space="preserve">rojekta partnera faktiskās attiecināmās izmaksas, kas projekta partnerim rodas saistībā ar projekta īstenošanu, </w:t>
      </w:r>
      <w:r w:rsidR="004563BC">
        <w:rPr>
          <w:rFonts w:ascii="Times New Roman" w:hAnsi="Times New Roman"/>
          <w:sz w:val="28"/>
          <w:szCs w:val="28"/>
        </w:rPr>
        <w:t>līdzfinansējuma saņēmējs</w:t>
      </w:r>
      <w:r w:rsidR="00367899">
        <w:rPr>
          <w:rFonts w:ascii="Times New Roman" w:hAnsi="Times New Roman"/>
          <w:sz w:val="28"/>
          <w:szCs w:val="28"/>
        </w:rPr>
        <w:t xml:space="preserve"> sedz no projektam piešķirtā programmas līdzfinansējuma</w:t>
      </w:r>
      <w:r w:rsidR="004563BC">
        <w:rPr>
          <w:rFonts w:ascii="Times New Roman" w:hAnsi="Times New Roman"/>
          <w:sz w:val="28"/>
          <w:szCs w:val="28"/>
        </w:rPr>
        <w:t xml:space="preserve">. </w:t>
      </w:r>
      <w:r w:rsidR="0037556B">
        <w:rPr>
          <w:rFonts w:ascii="Times New Roman" w:hAnsi="Times New Roman"/>
          <w:sz w:val="28"/>
          <w:szCs w:val="28"/>
        </w:rPr>
        <w:t xml:space="preserve"> </w:t>
      </w:r>
      <w:r w:rsidR="004563BC">
        <w:rPr>
          <w:rFonts w:ascii="Times New Roman" w:hAnsi="Times New Roman"/>
          <w:sz w:val="28"/>
          <w:szCs w:val="28"/>
        </w:rPr>
        <w:t>P</w:t>
      </w:r>
      <w:r w:rsidR="0037556B">
        <w:rPr>
          <w:rFonts w:ascii="Times New Roman" w:hAnsi="Times New Roman"/>
          <w:sz w:val="28"/>
          <w:szCs w:val="28"/>
        </w:rPr>
        <w:t xml:space="preserve">rojekta partneris </w:t>
      </w:r>
      <w:r w:rsidR="00367899">
        <w:rPr>
          <w:rFonts w:ascii="Times New Roman" w:hAnsi="Times New Roman"/>
          <w:sz w:val="28"/>
          <w:szCs w:val="28"/>
        </w:rPr>
        <w:t xml:space="preserve">uzskaita tās </w:t>
      </w:r>
      <w:r w:rsidR="00CB6304">
        <w:rPr>
          <w:rFonts w:ascii="Times New Roman" w:hAnsi="Times New Roman"/>
          <w:sz w:val="28"/>
          <w:szCs w:val="28"/>
        </w:rPr>
        <w:t xml:space="preserve">atsevišķi </w:t>
      </w:r>
      <w:r w:rsidR="00367899">
        <w:rPr>
          <w:rFonts w:ascii="Times New Roman" w:hAnsi="Times New Roman"/>
          <w:sz w:val="28"/>
          <w:szCs w:val="28"/>
        </w:rPr>
        <w:t>savā grāmatvedībā</w:t>
      </w:r>
      <w:r w:rsidR="004563BC">
        <w:rPr>
          <w:rFonts w:ascii="Times New Roman" w:hAnsi="Times New Roman"/>
          <w:sz w:val="28"/>
          <w:szCs w:val="28"/>
        </w:rPr>
        <w:t xml:space="preserve"> un atskaitās par to izlietojumu līdzfinansējuma saņēmējam</w:t>
      </w:r>
      <w:r w:rsidR="00367899">
        <w:rPr>
          <w:rFonts w:ascii="Times New Roman" w:hAnsi="Times New Roman"/>
          <w:sz w:val="28"/>
          <w:szCs w:val="28"/>
        </w:rPr>
        <w:t>.</w:t>
      </w:r>
    </w:p>
    <w:p w:rsidR="003408B0" w:rsidRDefault="00CB6304"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 xml:space="preserve">35. </w:t>
      </w:r>
      <w:r w:rsidR="0066459C">
        <w:rPr>
          <w:rFonts w:ascii="Times New Roman" w:hAnsi="Times New Roman"/>
          <w:sz w:val="28"/>
          <w:szCs w:val="28"/>
        </w:rPr>
        <w:t xml:space="preserve"> </w:t>
      </w:r>
      <w:r w:rsidR="00894DE9">
        <w:rPr>
          <w:rFonts w:ascii="Times New Roman" w:hAnsi="Times New Roman"/>
          <w:sz w:val="28"/>
          <w:szCs w:val="28"/>
        </w:rPr>
        <w:t>Donorvalsts p</w:t>
      </w:r>
      <w:r w:rsidR="00367899">
        <w:rPr>
          <w:rFonts w:ascii="Times New Roman" w:hAnsi="Times New Roman"/>
          <w:sz w:val="28"/>
          <w:szCs w:val="28"/>
        </w:rPr>
        <w:t>rojekta partnera faktiskās attiecināmās izmaksas pierāda neatkarīga sertificēta auditora ziņojums.</w:t>
      </w:r>
      <w:r w:rsidR="00B8399E">
        <w:rPr>
          <w:rFonts w:ascii="Times New Roman" w:hAnsi="Times New Roman"/>
          <w:sz w:val="28"/>
          <w:szCs w:val="28"/>
        </w:rPr>
        <w:t xml:space="preserve"> Minētajā ziņojumā ir apliecināts, ka </w:t>
      </w:r>
      <w:r w:rsidR="00894DE9">
        <w:rPr>
          <w:rFonts w:ascii="Times New Roman" w:hAnsi="Times New Roman"/>
          <w:sz w:val="28"/>
          <w:szCs w:val="28"/>
        </w:rPr>
        <w:t xml:space="preserve">donorvalsts </w:t>
      </w:r>
      <w:r w:rsidR="00B8399E">
        <w:rPr>
          <w:rFonts w:ascii="Times New Roman" w:hAnsi="Times New Roman"/>
          <w:sz w:val="28"/>
          <w:szCs w:val="28"/>
        </w:rPr>
        <w:t xml:space="preserve">projekta partnera deklarētās izmaksas atbilst </w:t>
      </w:r>
      <w:r w:rsidR="001E2014" w:rsidRPr="0087639A">
        <w:rPr>
          <w:rFonts w:ascii="Times New Roman" w:hAnsi="Times New Roman"/>
          <w:sz w:val="28"/>
          <w:szCs w:val="28"/>
        </w:rPr>
        <w:t>Norvēģijas</w:t>
      </w:r>
      <w:r w:rsidR="001E2014">
        <w:rPr>
          <w:rFonts w:ascii="Times New Roman" w:hAnsi="Times New Roman"/>
          <w:sz w:val="28"/>
          <w:szCs w:val="28"/>
        </w:rPr>
        <w:t xml:space="preserve"> </w:t>
      </w:r>
      <w:r w:rsidR="001E2014" w:rsidRPr="0087639A">
        <w:rPr>
          <w:rFonts w:ascii="Times New Roman" w:hAnsi="Times New Roman"/>
          <w:color w:val="000000"/>
          <w:sz w:val="28"/>
          <w:szCs w:val="28"/>
        </w:rPr>
        <w:t>finanšu instrumenta ieviešanas noteikumi</w:t>
      </w:r>
      <w:r w:rsidR="001E2014">
        <w:rPr>
          <w:rFonts w:ascii="Times New Roman" w:hAnsi="Times New Roman"/>
          <w:color w:val="000000"/>
          <w:sz w:val="28"/>
          <w:szCs w:val="28"/>
        </w:rPr>
        <w:t>em,</w:t>
      </w:r>
      <w:r w:rsidR="001E2014">
        <w:rPr>
          <w:rFonts w:ascii="Times New Roman" w:hAnsi="Times New Roman"/>
          <w:sz w:val="28"/>
          <w:szCs w:val="28"/>
        </w:rPr>
        <w:t xml:space="preserve"> </w:t>
      </w:r>
      <w:r w:rsidR="004F27F0" w:rsidRPr="0087639A">
        <w:rPr>
          <w:rFonts w:ascii="Times New Roman" w:hAnsi="Times New Roman"/>
          <w:sz w:val="28"/>
          <w:szCs w:val="28"/>
        </w:rPr>
        <w:t>Norvēģijas</w:t>
      </w:r>
      <w:r w:rsidR="004F27F0">
        <w:rPr>
          <w:rFonts w:ascii="Times New Roman" w:hAnsi="Times New Roman"/>
          <w:sz w:val="28"/>
          <w:szCs w:val="28"/>
        </w:rPr>
        <w:t xml:space="preserve"> </w:t>
      </w:r>
      <w:r w:rsidR="00B8399E">
        <w:rPr>
          <w:rFonts w:ascii="Times New Roman" w:hAnsi="Times New Roman"/>
          <w:sz w:val="28"/>
          <w:szCs w:val="28"/>
        </w:rPr>
        <w:t>nacionāla</w:t>
      </w:r>
      <w:r w:rsidR="00D43329">
        <w:rPr>
          <w:rFonts w:ascii="Times New Roman" w:hAnsi="Times New Roman"/>
          <w:sz w:val="28"/>
          <w:szCs w:val="28"/>
        </w:rPr>
        <w:t>jiem normatīvajiem aktiem</w:t>
      </w:r>
      <w:r w:rsidR="001E2014">
        <w:rPr>
          <w:rFonts w:ascii="Times New Roman" w:hAnsi="Times New Roman"/>
          <w:sz w:val="28"/>
          <w:szCs w:val="28"/>
        </w:rPr>
        <w:t xml:space="preserve"> un</w:t>
      </w:r>
      <w:r w:rsidR="00B8399E">
        <w:rPr>
          <w:rFonts w:ascii="Times New Roman" w:hAnsi="Times New Roman"/>
          <w:sz w:val="28"/>
          <w:szCs w:val="28"/>
        </w:rPr>
        <w:t xml:space="preserve"> grāmatved</w:t>
      </w:r>
      <w:r w:rsidR="00FF3876">
        <w:rPr>
          <w:rFonts w:ascii="Times New Roman" w:hAnsi="Times New Roman"/>
          <w:sz w:val="28"/>
          <w:szCs w:val="28"/>
        </w:rPr>
        <w:t xml:space="preserve">ības praksei. </w:t>
      </w:r>
    </w:p>
    <w:p w:rsidR="00676E3C" w:rsidRDefault="00A15F29" w:rsidP="008C7A0C">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3</w:t>
      </w:r>
      <w:r w:rsidR="00CB6304">
        <w:rPr>
          <w:rFonts w:ascii="Times New Roman" w:hAnsi="Times New Roman"/>
          <w:sz w:val="28"/>
          <w:szCs w:val="28"/>
        </w:rPr>
        <w:t>6</w:t>
      </w:r>
      <w:r w:rsidR="00367899">
        <w:rPr>
          <w:rFonts w:ascii="Times New Roman" w:hAnsi="Times New Roman"/>
          <w:sz w:val="28"/>
          <w:szCs w:val="28"/>
        </w:rPr>
        <w:t xml:space="preserve">. </w:t>
      </w:r>
      <w:r w:rsidR="007E485C">
        <w:rPr>
          <w:rFonts w:ascii="Times New Roman" w:hAnsi="Times New Roman"/>
          <w:sz w:val="28"/>
          <w:szCs w:val="28"/>
        </w:rPr>
        <w:t xml:space="preserve">Ja </w:t>
      </w:r>
      <w:r w:rsidR="004F5FEC">
        <w:rPr>
          <w:rFonts w:ascii="Times New Roman" w:hAnsi="Times New Roman"/>
          <w:sz w:val="28"/>
          <w:szCs w:val="28"/>
        </w:rPr>
        <w:t xml:space="preserve">līdzfinansējuma saņēmējam </w:t>
      </w:r>
      <w:r w:rsidR="00727EC1">
        <w:rPr>
          <w:rFonts w:ascii="Times New Roman" w:hAnsi="Times New Roman"/>
          <w:sz w:val="28"/>
          <w:szCs w:val="28"/>
        </w:rPr>
        <w:t xml:space="preserve">piešķirtais </w:t>
      </w:r>
      <w:r w:rsidR="007E485C">
        <w:rPr>
          <w:rFonts w:ascii="Times New Roman" w:hAnsi="Times New Roman"/>
          <w:sz w:val="28"/>
          <w:szCs w:val="28"/>
        </w:rPr>
        <w:t xml:space="preserve">programmas līdzfinansējums nepārsniedz EUR 375 000, </w:t>
      </w:r>
      <w:r w:rsidR="0037556B">
        <w:rPr>
          <w:rFonts w:ascii="Times New Roman" w:hAnsi="Times New Roman"/>
          <w:sz w:val="28"/>
          <w:szCs w:val="28"/>
        </w:rPr>
        <w:t xml:space="preserve">iesniedzot projekta līgumā noteiktos projekta pārskatus aģentūrā </w:t>
      </w:r>
      <w:r w:rsidR="009806F5">
        <w:rPr>
          <w:rFonts w:ascii="Times New Roman" w:hAnsi="Times New Roman"/>
          <w:sz w:val="28"/>
          <w:szCs w:val="28"/>
        </w:rPr>
        <w:t xml:space="preserve">līdzfinansējuma saņēmējam nav jāiesniedz aģentūrā </w:t>
      </w:r>
      <w:r w:rsidR="003775E8">
        <w:rPr>
          <w:rFonts w:ascii="Times New Roman" w:hAnsi="Times New Roman"/>
          <w:sz w:val="28"/>
          <w:szCs w:val="28"/>
        </w:rPr>
        <w:t xml:space="preserve">faktisko </w:t>
      </w:r>
      <w:r w:rsidR="006D1CAC">
        <w:rPr>
          <w:rFonts w:ascii="Times New Roman" w:hAnsi="Times New Roman"/>
          <w:sz w:val="28"/>
          <w:szCs w:val="28"/>
        </w:rPr>
        <w:t xml:space="preserve">projekta </w:t>
      </w:r>
      <w:r w:rsidR="003775E8">
        <w:rPr>
          <w:rFonts w:ascii="Times New Roman" w:hAnsi="Times New Roman"/>
          <w:sz w:val="28"/>
          <w:szCs w:val="28"/>
        </w:rPr>
        <w:t xml:space="preserve">attiecināmo izmaksu </w:t>
      </w:r>
      <w:r w:rsidR="0002215C">
        <w:rPr>
          <w:rFonts w:ascii="Times New Roman" w:hAnsi="Times New Roman"/>
          <w:sz w:val="28"/>
          <w:szCs w:val="28"/>
        </w:rPr>
        <w:t>pierādījumi</w:t>
      </w:r>
      <w:r w:rsidR="005B711C">
        <w:rPr>
          <w:rFonts w:ascii="Times New Roman" w:hAnsi="Times New Roman"/>
          <w:sz w:val="28"/>
          <w:szCs w:val="28"/>
        </w:rPr>
        <w:t>, izņemot gadījumus, kad aģentūra piepras</w:t>
      </w:r>
      <w:r w:rsidR="00D80E39">
        <w:rPr>
          <w:rFonts w:ascii="Times New Roman" w:hAnsi="Times New Roman"/>
          <w:sz w:val="28"/>
          <w:szCs w:val="28"/>
        </w:rPr>
        <w:t xml:space="preserve">a </w:t>
      </w:r>
      <w:r w:rsidR="00E02A20">
        <w:rPr>
          <w:rFonts w:ascii="Times New Roman" w:hAnsi="Times New Roman"/>
          <w:sz w:val="28"/>
          <w:szCs w:val="28"/>
        </w:rPr>
        <w:t xml:space="preserve">līdzfinansējuma saņēmējam </w:t>
      </w:r>
      <w:r w:rsidR="0002215C" w:rsidRPr="0032277F">
        <w:rPr>
          <w:rFonts w:ascii="Times New Roman" w:hAnsi="Times New Roman"/>
          <w:sz w:val="28"/>
          <w:szCs w:val="28"/>
        </w:rPr>
        <w:t xml:space="preserve">vai </w:t>
      </w:r>
      <w:r w:rsidR="0032277F" w:rsidRPr="00E01AF4">
        <w:rPr>
          <w:rFonts w:ascii="Times New Roman" w:hAnsi="Times New Roman"/>
          <w:sz w:val="28"/>
          <w:szCs w:val="28"/>
        </w:rPr>
        <w:t xml:space="preserve">projekta </w:t>
      </w:r>
      <w:r w:rsidR="0002215C" w:rsidRPr="00E01AF4">
        <w:rPr>
          <w:rFonts w:ascii="Times New Roman" w:hAnsi="Times New Roman"/>
          <w:sz w:val="28"/>
          <w:szCs w:val="28"/>
        </w:rPr>
        <w:t>partnerim</w:t>
      </w:r>
      <w:r w:rsidR="0002215C">
        <w:rPr>
          <w:rFonts w:ascii="Times New Roman" w:hAnsi="Times New Roman"/>
          <w:sz w:val="28"/>
          <w:szCs w:val="28"/>
        </w:rPr>
        <w:t xml:space="preserve"> </w:t>
      </w:r>
      <w:r w:rsidR="00D80E39">
        <w:rPr>
          <w:rFonts w:ascii="Times New Roman" w:hAnsi="Times New Roman"/>
          <w:sz w:val="28"/>
          <w:szCs w:val="28"/>
        </w:rPr>
        <w:t>uzrādīt</w:t>
      </w:r>
      <w:r w:rsidR="005B711C">
        <w:rPr>
          <w:rFonts w:ascii="Times New Roman" w:hAnsi="Times New Roman"/>
          <w:sz w:val="28"/>
          <w:szCs w:val="28"/>
        </w:rPr>
        <w:t xml:space="preserve"> </w:t>
      </w:r>
      <w:r w:rsidR="005F35CA">
        <w:rPr>
          <w:rFonts w:ascii="Times New Roman" w:hAnsi="Times New Roman"/>
          <w:sz w:val="28"/>
          <w:szCs w:val="28"/>
        </w:rPr>
        <w:t>projekta pārskatos</w:t>
      </w:r>
      <w:r w:rsidR="00104760">
        <w:rPr>
          <w:rFonts w:ascii="Times New Roman" w:hAnsi="Times New Roman"/>
          <w:sz w:val="28"/>
          <w:szCs w:val="28"/>
        </w:rPr>
        <w:t xml:space="preserve"> iekļauto </w:t>
      </w:r>
      <w:r w:rsidR="005B711C">
        <w:rPr>
          <w:rFonts w:ascii="Times New Roman" w:hAnsi="Times New Roman"/>
          <w:sz w:val="28"/>
          <w:szCs w:val="28"/>
        </w:rPr>
        <w:t>izmaksu pierādījumu</w:t>
      </w:r>
      <w:r w:rsidR="00104760">
        <w:rPr>
          <w:rFonts w:ascii="Times New Roman" w:hAnsi="Times New Roman"/>
          <w:sz w:val="28"/>
          <w:szCs w:val="28"/>
        </w:rPr>
        <w:t>s</w:t>
      </w:r>
      <w:r w:rsidR="003775E8">
        <w:rPr>
          <w:rFonts w:ascii="Times New Roman" w:hAnsi="Times New Roman"/>
          <w:sz w:val="28"/>
          <w:szCs w:val="28"/>
        </w:rPr>
        <w:t xml:space="preserve">. </w:t>
      </w:r>
    </w:p>
    <w:p w:rsidR="00011501" w:rsidRDefault="00011501" w:rsidP="00647D12">
      <w:pPr>
        <w:pStyle w:val="ListParagraph"/>
        <w:spacing w:after="100" w:afterAutospacing="1"/>
        <w:ind w:left="0" w:firstLine="720"/>
        <w:contextualSpacing w:val="0"/>
        <w:jc w:val="center"/>
        <w:rPr>
          <w:rFonts w:ascii="Times New Roman" w:hAnsi="Times New Roman"/>
          <w:b/>
          <w:sz w:val="28"/>
          <w:szCs w:val="28"/>
          <w:lang w:eastAsia="lv-LV"/>
        </w:rPr>
      </w:pPr>
      <w:r w:rsidRPr="008F37D2">
        <w:rPr>
          <w:rFonts w:ascii="Times New Roman" w:hAnsi="Times New Roman"/>
          <w:b/>
          <w:sz w:val="28"/>
          <w:szCs w:val="28"/>
          <w:lang w:eastAsia="lv-LV"/>
        </w:rPr>
        <w:t>V</w:t>
      </w:r>
      <w:r>
        <w:rPr>
          <w:rFonts w:ascii="Times New Roman" w:hAnsi="Times New Roman"/>
          <w:b/>
          <w:sz w:val="28"/>
          <w:szCs w:val="28"/>
          <w:lang w:eastAsia="lv-LV"/>
        </w:rPr>
        <w:t>I</w:t>
      </w:r>
      <w:r w:rsidRPr="008F37D2">
        <w:rPr>
          <w:rFonts w:ascii="Times New Roman" w:hAnsi="Times New Roman"/>
          <w:b/>
          <w:sz w:val="28"/>
          <w:szCs w:val="28"/>
          <w:lang w:eastAsia="lv-LV"/>
        </w:rPr>
        <w:t xml:space="preserve">. </w:t>
      </w:r>
      <w:r>
        <w:rPr>
          <w:rFonts w:ascii="Times New Roman" w:hAnsi="Times New Roman"/>
          <w:b/>
          <w:sz w:val="28"/>
          <w:szCs w:val="28"/>
          <w:lang w:eastAsia="lv-LV"/>
        </w:rPr>
        <w:t>Projektu iesniegumu atlases izsludināšana un projektu iesniegumu sagatavošana un iesniegšana</w:t>
      </w:r>
    </w:p>
    <w:p w:rsidR="00011501" w:rsidRDefault="00A15F29"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lang w:eastAsia="lv-LV"/>
        </w:rPr>
        <w:t>3</w:t>
      </w:r>
      <w:r w:rsidR="00D63D3F">
        <w:rPr>
          <w:rFonts w:ascii="Times New Roman" w:hAnsi="Times New Roman"/>
          <w:sz w:val="28"/>
          <w:szCs w:val="28"/>
          <w:lang w:eastAsia="lv-LV"/>
        </w:rPr>
        <w:t>7</w:t>
      </w:r>
      <w:r w:rsidR="00011501">
        <w:rPr>
          <w:rFonts w:ascii="Times New Roman" w:hAnsi="Times New Roman"/>
          <w:sz w:val="28"/>
          <w:szCs w:val="28"/>
          <w:lang w:eastAsia="lv-LV"/>
        </w:rPr>
        <w:t xml:space="preserve">. </w:t>
      </w:r>
      <w:r w:rsidR="008C6F62" w:rsidRPr="0089502C">
        <w:rPr>
          <w:rFonts w:ascii="Times New Roman" w:hAnsi="Times New Roman"/>
          <w:sz w:val="28"/>
          <w:szCs w:val="28"/>
          <w:lang w:eastAsia="lv-LV"/>
        </w:rPr>
        <w:t xml:space="preserve">Aģentūra izsludina atklātu konkursu </w:t>
      </w:r>
      <w:r w:rsidR="008C6F62" w:rsidRPr="00EB05EA">
        <w:rPr>
          <w:rFonts w:ascii="Times New Roman" w:hAnsi="Times New Roman"/>
          <w:sz w:val="28"/>
          <w:szCs w:val="28"/>
          <w:lang w:eastAsia="lv-LV"/>
        </w:rPr>
        <w:t xml:space="preserve">un ievieto sludinājumu </w:t>
      </w:r>
      <w:r w:rsidR="008C6F62">
        <w:rPr>
          <w:rFonts w:ascii="Times New Roman" w:hAnsi="Times New Roman"/>
          <w:sz w:val="28"/>
          <w:szCs w:val="28"/>
          <w:lang w:eastAsia="lv-LV"/>
        </w:rPr>
        <w:t xml:space="preserve">oficiālajā izdevumā </w:t>
      </w:r>
      <w:r w:rsidR="008C6F62" w:rsidRPr="00EB05EA">
        <w:rPr>
          <w:rFonts w:ascii="Times New Roman" w:hAnsi="Times New Roman"/>
          <w:sz w:val="28"/>
          <w:szCs w:val="28"/>
          <w:lang w:eastAsia="lv-LV"/>
        </w:rPr>
        <w:t>"Latvijas Vēstnesis"</w:t>
      </w:r>
      <w:r w:rsidR="008C6F62" w:rsidRPr="0089502C">
        <w:rPr>
          <w:rFonts w:ascii="Times New Roman" w:hAnsi="Times New Roman"/>
          <w:sz w:val="28"/>
          <w:szCs w:val="28"/>
          <w:lang w:eastAsia="lv-LV"/>
        </w:rPr>
        <w:t xml:space="preserve">, aģentūras </w:t>
      </w:r>
      <w:r w:rsidR="008C6F62">
        <w:rPr>
          <w:rFonts w:ascii="Times New Roman" w:hAnsi="Times New Roman"/>
          <w:sz w:val="28"/>
          <w:szCs w:val="28"/>
          <w:lang w:eastAsia="lv-LV"/>
        </w:rPr>
        <w:t>tīmekļa</w:t>
      </w:r>
      <w:r w:rsidR="008C6F62" w:rsidRPr="0089502C">
        <w:rPr>
          <w:rFonts w:ascii="Times New Roman" w:hAnsi="Times New Roman"/>
          <w:sz w:val="28"/>
          <w:szCs w:val="28"/>
          <w:lang w:eastAsia="lv-LV"/>
        </w:rPr>
        <w:t xml:space="preserve"> </w:t>
      </w:r>
      <w:r w:rsidR="008C6F62">
        <w:rPr>
          <w:rFonts w:ascii="Times New Roman" w:hAnsi="Times New Roman"/>
          <w:sz w:val="28"/>
          <w:szCs w:val="28"/>
          <w:lang w:eastAsia="lv-LV"/>
        </w:rPr>
        <w:t>vietnē</w:t>
      </w:r>
      <w:r w:rsidR="008C6F62" w:rsidRPr="0089502C">
        <w:rPr>
          <w:rFonts w:ascii="Times New Roman" w:hAnsi="Times New Roman"/>
          <w:sz w:val="28"/>
          <w:szCs w:val="28"/>
          <w:lang w:eastAsia="lv-LV"/>
        </w:rPr>
        <w:t xml:space="preserve"> www.viaa.gov.lv, </w:t>
      </w:r>
      <w:r w:rsidR="008C6F62" w:rsidRPr="0089502C">
        <w:rPr>
          <w:rFonts w:ascii="Times New Roman" w:hAnsi="Times New Roman"/>
          <w:sz w:val="28"/>
          <w:szCs w:val="28"/>
          <w:lang w:eastAsia="lv-LV"/>
        </w:rPr>
        <w:lastRenderedPageBreak/>
        <w:t xml:space="preserve">programmas apsaimniekotāja </w:t>
      </w:r>
      <w:r w:rsidR="008C6F62">
        <w:rPr>
          <w:rFonts w:ascii="Times New Roman" w:hAnsi="Times New Roman"/>
          <w:sz w:val="28"/>
          <w:szCs w:val="28"/>
          <w:lang w:eastAsia="lv-LV"/>
        </w:rPr>
        <w:t>tīmekļa</w:t>
      </w:r>
      <w:r w:rsidR="008C6F62" w:rsidRPr="0089502C">
        <w:rPr>
          <w:rFonts w:ascii="Times New Roman" w:hAnsi="Times New Roman"/>
          <w:sz w:val="28"/>
          <w:szCs w:val="28"/>
          <w:lang w:eastAsia="lv-LV"/>
        </w:rPr>
        <w:t xml:space="preserve"> </w:t>
      </w:r>
      <w:r w:rsidR="008C6F62">
        <w:rPr>
          <w:rFonts w:ascii="Times New Roman" w:hAnsi="Times New Roman"/>
          <w:sz w:val="28"/>
          <w:szCs w:val="28"/>
          <w:lang w:eastAsia="lv-LV"/>
        </w:rPr>
        <w:t>vietnē</w:t>
      </w:r>
      <w:r w:rsidR="008C6F62" w:rsidRPr="0089502C" w:rsidDel="00C077CD">
        <w:rPr>
          <w:rFonts w:ascii="Times New Roman" w:hAnsi="Times New Roman"/>
          <w:sz w:val="28"/>
          <w:szCs w:val="28"/>
          <w:lang w:eastAsia="lv-LV"/>
        </w:rPr>
        <w:t xml:space="preserve"> </w:t>
      </w:r>
      <w:r w:rsidR="008C6F62" w:rsidRPr="0089502C">
        <w:rPr>
          <w:rFonts w:ascii="Times New Roman" w:hAnsi="Times New Roman"/>
          <w:sz w:val="28"/>
          <w:szCs w:val="28"/>
          <w:lang w:eastAsia="lv-LV"/>
        </w:rPr>
        <w:t xml:space="preserve">www.izm.gov.lv, </w:t>
      </w:r>
      <w:r w:rsidR="008C6F62" w:rsidRPr="0089502C">
        <w:rPr>
          <w:rFonts w:ascii="Times New Roman" w:hAnsi="Times New Roman"/>
          <w:sz w:val="28"/>
          <w:szCs w:val="28"/>
        </w:rPr>
        <w:t xml:space="preserve">divos Latvijas dienas laikrakstos latviešu valodā un vienā Latvijas dienas laikrakstā krievu valodā, kā arī nosūta informāciju publicēšanai vadošās iestādes uzturētajā Eiropas Ekonomikas zonas finanšu instrumenta tīmekļa vietnē www.eeagrants.lv </w:t>
      </w:r>
      <w:r w:rsidR="005C29F6">
        <w:rPr>
          <w:rFonts w:ascii="Times New Roman" w:hAnsi="Times New Roman"/>
          <w:sz w:val="28"/>
          <w:szCs w:val="28"/>
        </w:rPr>
        <w:t xml:space="preserve">un </w:t>
      </w:r>
      <w:r w:rsidR="005C29F6" w:rsidRPr="0089502C">
        <w:rPr>
          <w:rFonts w:ascii="Times New Roman" w:hAnsi="Times New Roman"/>
          <w:sz w:val="28"/>
          <w:szCs w:val="28"/>
        </w:rPr>
        <w:t>www.</w:t>
      </w:r>
      <w:r w:rsidR="005C29F6">
        <w:rPr>
          <w:rFonts w:ascii="Times New Roman" w:hAnsi="Times New Roman"/>
          <w:sz w:val="28"/>
          <w:szCs w:val="28"/>
        </w:rPr>
        <w:t>norway</w:t>
      </w:r>
      <w:r w:rsidR="005C29F6" w:rsidRPr="0089502C">
        <w:rPr>
          <w:rFonts w:ascii="Times New Roman" w:hAnsi="Times New Roman"/>
          <w:sz w:val="28"/>
          <w:szCs w:val="28"/>
        </w:rPr>
        <w:t xml:space="preserve">grants.lv </w:t>
      </w:r>
      <w:r w:rsidR="008C6F62" w:rsidRPr="0089502C">
        <w:rPr>
          <w:rFonts w:ascii="Times New Roman" w:hAnsi="Times New Roman"/>
          <w:sz w:val="28"/>
          <w:szCs w:val="28"/>
        </w:rPr>
        <w:t>latviešu valodā</w:t>
      </w:r>
      <w:r w:rsidR="00104760">
        <w:rPr>
          <w:rFonts w:ascii="Times New Roman" w:hAnsi="Times New Roman"/>
          <w:sz w:val="28"/>
          <w:szCs w:val="28"/>
        </w:rPr>
        <w:t xml:space="preserve"> un angļu valodā</w:t>
      </w:r>
      <w:r w:rsidR="008C6F62" w:rsidRPr="0089502C">
        <w:rPr>
          <w:rFonts w:ascii="Times New Roman" w:hAnsi="Times New Roman"/>
          <w:sz w:val="28"/>
          <w:szCs w:val="28"/>
        </w:rPr>
        <w:t xml:space="preserve"> un Finanšu instrumenta biroja uzturētajā tīmekļa vietnē www.eeagrants.org angļu valodā.</w:t>
      </w:r>
    </w:p>
    <w:p w:rsidR="00FE02E2" w:rsidRPr="00DA08C2"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lang w:eastAsia="en-US"/>
        </w:rPr>
      </w:pPr>
      <w:r>
        <w:rPr>
          <w:rFonts w:ascii="Times New Roman" w:hAnsi="Times New Roman"/>
          <w:sz w:val="28"/>
          <w:szCs w:val="28"/>
        </w:rPr>
        <w:tab/>
      </w:r>
      <w:r w:rsidR="00A15F29" w:rsidRPr="00DA08C2">
        <w:rPr>
          <w:rFonts w:ascii="Times New Roman" w:hAnsi="Times New Roman"/>
          <w:sz w:val="28"/>
          <w:szCs w:val="28"/>
        </w:rPr>
        <w:t>3</w:t>
      </w:r>
      <w:r w:rsidR="00D63D3F">
        <w:rPr>
          <w:rFonts w:ascii="Times New Roman" w:hAnsi="Times New Roman"/>
          <w:sz w:val="28"/>
          <w:szCs w:val="28"/>
        </w:rPr>
        <w:t>8</w:t>
      </w:r>
      <w:r w:rsidR="00647D12" w:rsidRPr="00DA08C2">
        <w:rPr>
          <w:rFonts w:ascii="Times New Roman" w:hAnsi="Times New Roman"/>
          <w:sz w:val="28"/>
          <w:szCs w:val="28"/>
        </w:rPr>
        <w:t xml:space="preserve">. </w:t>
      </w:r>
      <w:r w:rsidR="00FE02E2" w:rsidRPr="00DA08C2">
        <w:rPr>
          <w:rFonts w:ascii="Times New Roman" w:hAnsi="Times New Roman"/>
          <w:color w:val="000000"/>
          <w:sz w:val="28"/>
          <w:szCs w:val="28"/>
          <w:lang w:eastAsia="en-US"/>
        </w:rPr>
        <w:t xml:space="preserve"> Sludinājumā norāda:</w:t>
      </w:r>
    </w:p>
    <w:p w:rsidR="00FE02E2" w:rsidRPr="00DA08C2"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lang w:eastAsia="en-US"/>
        </w:rPr>
      </w:pPr>
      <w:r w:rsidRPr="00DA08C2">
        <w:rPr>
          <w:rFonts w:ascii="Times New Roman" w:hAnsi="Times New Roman"/>
          <w:color w:val="000000"/>
          <w:sz w:val="28"/>
          <w:szCs w:val="28"/>
          <w:lang w:eastAsia="en-US"/>
        </w:rPr>
        <w:tab/>
        <w:t>3</w:t>
      </w:r>
      <w:r w:rsidR="00D63D3F">
        <w:rPr>
          <w:rFonts w:ascii="Times New Roman" w:hAnsi="Times New Roman"/>
          <w:color w:val="000000"/>
          <w:sz w:val="28"/>
          <w:szCs w:val="28"/>
          <w:lang w:eastAsia="en-US"/>
        </w:rPr>
        <w:t>8</w:t>
      </w:r>
      <w:r w:rsidR="00FE02E2" w:rsidRPr="00DA08C2">
        <w:rPr>
          <w:rFonts w:ascii="Times New Roman" w:hAnsi="Times New Roman"/>
          <w:color w:val="000000"/>
          <w:sz w:val="28"/>
          <w:szCs w:val="28"/>
          <w:lang w:eastAsia="en-US"/>
        </w:rPr>
        <w:t>.1. programmas nosaukumu un aktiv</w:t>
      </w:r>
      <w:r w:rsidR="000541D4">
        <w:rPr>
          <w:rFonts w:ascii="Times New Roman" w:hAnsi="Times New Roman"/>
          <w:color w:val="000000"/>
          <w:sz w:val="28"/>
          <w:szCs w:val="28"/>
          <w:lang w:eastAsia="en-US"/>
        </w:rPr>
        <w:t>i</w:t>
      </w:r>
      <w:r w:rsidR="00FE02E2" w:rsidRPr="00DA08C2">
        <w:rPr>
          <w:rFonts w:ascii="Times New Roman" w:hAnsi="Times New Roman"/>
          <w:color w:val="000000"/>
          <w:sz w:val="28"/>
          <w:szCs w:val="28"/>
          <w:lang w:eastAsia="en-US"/>
        </w:rPr>
        <w:t>tātes nosaukumu;</w:t>
      </w:r>
    </w:p>
    <w:p w:rsidR="00FE02E2" w:rsidRPr="00DA08C2"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lang w:eastAsia="en-US"/>
        </w:rPr>
      </w:pPr>
      <w:r w:rsidRPr="00DA08C2">
        <w:rPr>
          <w:rFonts w:ascii="Times New Roman" w:hAnsi="Times New Roman"/>
          <w:color w:val="000000"/>
          <w:sz w:val="28"/>
          <w:szCs w:val="28"/>
          <w:lang w:eastAsia="en-US"/>
        </w:rPr>
        <w:tab/>
        <w:t>3</w:t>
      </w:r>
      <w:r w:rsidR="00D63D3F">
        <w:rPr>
          <w:rFonts w:ascii="Times New Roman" w:hAnsi="Times New Roman"/>
          <w:color w:val="000000"/>
          <w:sz w:val="28"/>
          <w:szCs w:val="28"/>
          <w:lang w:eastAsia="en-US"/>
        </w:rPr>
        <w:t>8</w:t>
      </w:r>
      <w:r w:rsidRPr="00DA08C2">
        <w:rPr>
          <w:rFonts w:ascii="Times New Roman" w:hAnsi="Times New Roman"/>
          <w:color w:val="000000"/>
          <w:sz w:val="28"/>
          <w:szCs w:val="28"/>
          <w:lang w:eastAsia="en-US"/>
        </w:rPr>
        <w:t>.2</w:t>
      </w:r>
      <w:r w:rsidR="00FE02E2" w:rsidRPr="00DA08C2">
        <w:rPr>
          <w:rFonts w:ascii="Times New Roman" w:hAnsi="Times New Roman"/>
          <w:color w:val="000000"/>
          <w:sz w:val="28"/>
          <w:szCs w:val="28"/>
          <w:lang w:eastAsia="en-US"/>
        </w:rPr>
        <w:t>. aktivitā</w:t>
      </w:r>
      <w:r w:rsidRPr="00DA08C2">
        <w:rPr>
          <w:rFonts w:ascii="Times New Roman" w:hAnsi="Times New Roman"/>
          <w:color w:val="000000"/>
          <w:sz w:val="28"/>
          <w:szCs w:val="28"/>
          <w:lang w:eastAsia="en-US"/>
        </w:rPr>
        <w:t>tei</w:t>
      </w:r>
      <w:r w:rsidR="00FE02E2" w:rsidRPr="00DA08C2">
        <w:rPr>
          <w:rFonts w:ascii="Times New Roman" w:hAnsi="Times New Roman"/>
          <w:color w:val="000000"/>
          <w:sz w:val="28"/>
          <w:szCs w:val="28"/>
          <w:lang w:eastAsia="en-US"/>
        </w:rPr>
        <w:t xml:space="preserve"> pieejamo kopējo attiecināmo programmas līdzfinansējumu;</w:t>
      </w:r>
    </w:p>
    <w:p w:rsidR="00FE02E2" w:rsidRPr="00DA08C2"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lang w:eastAsia="en-US"/>
        </w:rPr>
      </w:pPr>
      <w:r w:rsidRPr="00DA08C2">
        <w:rPr>
          <w:rFonts w:ascii="Times New Roman" w:hAnsi="Times New Roman"/>
          <w:color w:val="000000"/>
          <w:sz w:val="28"/>
          <w:szCs w:val="28"/>
          <w:lang w:eastAsia="en-US"/>
        </w:rPr>
        <w:tab/>
        <w:t>3</w:t>
      </w:r>
      <w:r w:rsidR="00D63D3F">
        <w:rPr>
          <w:rFonts w:ascii="Times New Roman" w:hAnsi="Times New Roman"/>
          <w:color w:val="000000"/>
          <w:sz w:val="28"/>
          <w:szCs w:val="28"/>
          <w:lang w:eastAsia="en-US"/>
        </w:rPr>
        <w:t>8</w:t>
      </w:r>
      <w:r w:rsidRPr="00DA08C2">
        <w:rPr>
          <w:rFonts w:ascii="Times New Roman" w:hAnsi="Times New Roman"/>
          <w:color w:val="000000"/>
          <w:sz w:val="28"/>
          <w:szCs w:val="28"/>
          <w:lang w:eastAsia="en-US"/>
        </w:rPr>
        <w:t>.3</w:t>
      </w:r>
      <w:r w:rsidR="00FE02E2" w:rsidRPr="00DA08C2">
        <w:rPr>
          <w:rFonts w:ascii="Times New Roman" w:hAnsi="Times New Roman"/>
          <w:color w:val="000000"/>
          <w:sz w:val="28"/>
          <w:szCs w:val="28"/>
          <w:lang w:eastAsia="en-US"/>
        </w:rPr>
        <w:t>. projekta iesnieguma iesniegšanas kārtību;</w:t>
      </w:r>
    </w:p>
    <w:p w:rsidR="00E84697" w:rsidRDefault="00CB4DDE" w:rsidP="00E8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8"/>
          <w:szCs w:val="28"/>
          <w:lang w:eastAsia="en-US"/>
        </w:rPr>
      </w:pPr>
      <w:r w:rsidRPr="00DA08C2">
        <w:rPr>
          <w:rFonts w:ascii="Times New Roman" w:hAnsi="Times New Roman"/>
          <w:color w:val="000000"/>
          <w:sz w:val="28"/>
          <w:szCs w:val="28"/>
          <w:lang w:eastAsia="en-US"/>
        </w:rPr>
        <w:tab/>
        <w:t>3</w:t>
      </w:r>
      <w:r w:rsidR="00D63D3F">
        <w:rPr>
          <w:rFonts w:ascii="Times New Roman" w:hAnsi="Times New Roman"/>
          <w:color w:val="000000"/>
          <w:sz w:val="28"/>
          <w:szCs w:val="28"/>
          <w:lang w:eastAsia="en-US"/>
        </w:rPr>
        <w:t>8</w:t>
      </w:r>
      <w:r w:rsidRPr="00DA08C2">
        <w:rPr>
          <w:rFonts w:ascii="Times New Roman" w:hAnsi="Times New Roman"/>
          <w:color w:val="000000"/>
          <w:sz w:val="28"/>
          <w:szCs w:val="28"/>
          <w:lang w:eastAsia="en-US"/>
        </w:rPr>
        <w:t>.4</w:t>
      </w:r>
      <w:r w:rsidR="00FE02E2" w:rsidRPr="00DA08C2">
        <w:rPr>
          <w:rFonts w:ascii="Times New Roman" w:hAnsi="Times New Roman"/>
          <w:color w:val="000000"/>
          <w:sz w:val="28"/>
          <w:szCs w:val="28"/>
          <w:lang w:eastAsia="en-US"/>
        </w:rPr>
        <w:t xml:space="preserve">. projekta iesnieguma iesniegšanas termiņu. Termiņš nedrīkst būt īsāks par diviem mēnešiem no sludinājuma publicēšanas dienas oficiālajā </w:t>
      </w:r>
      <w:r w:rsidRPr="00DA08C2">
        <w:rPr>
          <w:rFonts w:ascii="Times New Roman" w:hAnsi="Times New Roman"/>
          <w:color w:val="000000"/>
          <w:sz w:val="28"/>
          <w:szCs w:val="28"/>
          <w:lang w:eastAsia="en-US"/>
        </w:rPr>
        <w:t>izdevumā "Latvijas Vēstnesis";</w:t>
      </w:r>
    </w:p>
    <w:p w:rsidR="00E84697" w:rsidRDefault="003B3D0C" w:rsidP="00E8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8"/>
          <w:szCs w:val="28"/>
        </w:rPr>
      </w:pPr>
      <w:r w:rsidRPr="00DA08C2">
        <w:rPr>
          <w:rFonts w:ascii="Times New Roman" w:hAnsi="Times New Roman"/>
          <w:color w:val="000000"/>
          <w:sz w:val="28"/>
          <w:szCs w:val="28"/>
          <w:lang w:eastAsia="en-US"/>
        </w:rPr>
        <w:tab/>
      </w:r>
      <w:r w:rsidR="00CB4DDE" w:rsidRPr="00DA08C2">
        <w:rPr>
          <w:rFonts w:ascii="Times New Roman" w:hAnsi="Times New Roman"/>
          <w:color w:val="000000"/>
          <w:sz w:val="28"/>
          <w:szCs w:val="28"/>
        </w:rPr>
        <w:t>3</w:t>
      </w:r>
      <w:r w:rsidR="00D63D3F">
        <w:rPr>
          <w:rFonts w:ascii="Times New Roman" w:hAnsi="Times New Roman"/>
          <w:color w:val="000000"/>
          <w:sz w:val="28"/>
          <w:szCs w:val="28"/>
        </w:rPr>
        <w:t>8</w:t>
      </w:r>
      <w:r w:rsidR="00CB4DDE" w:rsidRPr="00DA08C2">
        <w:rPr>
          <w:rFonts w:ascii="Times New Roman" w:hAnsi="Times New Roman"/>
          <w:color w:val="000000"/>
          <w:sz w:val="28"/>
          <w:szCs w:val="28"/>
        </w:rPr>
        <w:t>.5</w:t>
      </w:r>
      <w:r w:rsidR="00FE02E2" w:rsidRPr="00DA08C2">
        <w:rPr>
          <w:rFonts w:ascii="Times New Roman" w:hAnsi="Times New Roman"/>
          <w:color w:val="000000"/>
          <w:sz w:val="28"/>
          <w:szCs w:val="28"/>
        </w:rPr>
        <w:t>. tīmekļa vietni, kurā ievietoti projekta iesnieguma sagatavošanai izmantojamie dokumenti.</w:t>
      </w:r>
    </w:p>
    <w:p w:rsidR="00DA08C2" w:rsidRPr="00DA08C2" w:rsidRDefault="00DA08C2" w:rsidP="00404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47D12" w:rsidRPr="00DA08C2" w:rsidRDefault="00286C24" w:rsidP="00647D12">
      <w:pPr>
        <w:pStyle w:val="ListParagraph"/>
        <w:spacing w:after="100" w:afterAutospacing="1"/>
        <w:ind w:left="0" w:firstLine="720"/>
        <w:contextualSpacing w:val="0"/>
        <w:jc w:val="both"/>
        <w:rPr>
          <w:rFonts w:ascii="Times New Roman" w:hAnsi="Times New Roman"/>
          <w:sz w:val="28"/>
          <w:szCs w:val="28"/>
          <w:lang w:eastAsia="lv-LV"/>
        </w:rPr>
      </w:pPr>
      <w:r w:rsidRPr="00286C24">
        <w:rPr>
          <w:rFonts w:ascii="Times New Roman" w:hAnsi="Times New Roman"/>
          <w:sz w:val="28"/>
          <w:szCs w:val="28"/>
          <w:lang w:eastAsia="lv-LV"/>
        </w:rPr>
        <w:t>39</w:t>
      </w:r>
      <w:r w:rsidR="00CB4DDE" w:rsidRPr="00286C24">
        <w:rPr>
          <w:rFonts w:ascii="Times New Roman" w:hAnsi="Times New Roman"/>
          <w:sz w:val="28"/>
          <w:szCs w:val="28"/>
          <w:lang w:eastAsia="lv-LV"/>
        </w:rPr>
        <w:t>.</w:t>
      </w:r>
      <w:r w:rsidR="00CB4DDE" w:rsidRPr="00DA08C2">
        <w:rPr>
          <w:rFonts w:ascii="Times New Roman" w:hAnsi="Times New Roman"/>
          <w:sz w:val="28"/>
          <w:szCs w:val="28"/>
          <w:lang w:eastAsia="lv-LV"/>
        </w:rPr>
        <w:t xml:space="preserve"> </w:t>
      </w:r>
      <w:r w:rsidR="005F710A" w:rsidRPr="00DA08C2">
        <w:rPr>
          <w:rFonts w:ascii="Times New Roman" w:hAnsi="Times New Roman"/>
          <w:sz w:val="28"/>
          <w:szCs w:val="28"/>
          <w:lang w:eastAsia="lv-LV"/>
        </w:rPr>
        <w:t xml:space="preserve">Projekta iesnieguma iesniedzējs var iesniegt neierobežotu projektu iesniegumu skaitu, ja tie nepārklājas ar </w:t>
      </w:r>
      <w:r w:rsidR="008D7C8D" w:rsidRPr="00DA08C2">
        <w:rPr>
          <w:rFonts w:ascii="Times New Roman" w:hAnsi="Times New Roman"/>
          <w:sz w:val="28"/>
          <w:szCs w:val="28"/>
          <w:lang w:eastAsia="lv-LV"/>
        </w:rPr>
        <w:t>tā</w:t>
      </w:r>
      <w:r w:rsidR="008320D3" w:rsidRPr="00DA08C2">
        <w:rPr>
          <w:rFonts w:ascii="Times New Roman" w:hAnsi="Times New Roman"/>
          <w:sz w:val="28"/>
          <w:szCs w:val="28"/>
          <w:lang w:eastAsia="lv-LV"/>
        </w:rPr>
        <w:t xml:space="preserve"> iesniegtajiem citiem </w:t>
      </w:r>
      <w:r w:rsidR="005F710A" w:rsidRPr="00DA08C2">
        <w:rPr>
          <w:rFonts w:ascii="Times New Roman" w:hAnsi="Times New Roman"/>
          <w:sz w:val="28"/>
          <w:szCs w:val="28"/>
          <w:lang w:eastAsia="lv-LV"/>
        </w:rPr>
        <w:t xml:space="preserve">līdzīgiem </w:t>
      </w:r>
      <w:r w:rsidR="008320D3" w:rsidRPr="00DA08C2">
        <w:rPr>
          <w:rFonts w:ascii="Times New Roman" w:hAnsi="Times New Roman"/>
          <w:sz w:val="28"/>
          <w:szCs w:val="28"/>
          <w:lang w:eastAsia="lv-LV"/>
        </w:rPr>
        <w:t xml:space="preserve">projektu </w:t>
      </w:r>
      <w:r w:rsidR="005F710A" w:rsidRPr="00DA08C2">
        <w:rPr>
          <w:rFonts w:ascii="Times New Roman" w:hAnsi="Times New Roman"/>
          <w:sz w:val="28"/>
          <w:szCs w:val="28"/>
          <w:lang w:eastAsia="lv-LV"/>
        </w:rPr>
        <w:t>iesniegumiem, kas apraksta to pašu ideju.</w:t>
      </w:r>
    </w:p>
    <w:p w:rsidR="0037556B" w:rsidRDefault="00286C24"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40</w:t>
      </w:r>
      <w:r w:rsidR="005F710A">
        <w:rPr>
          <w:rFonts w:ascii="Times New Roman" w:hAnsi="Times New Roman"/>
          <w:sz w:val="28"/>
          <w:szCs w:val="28"/>
          <w:lang w:eastAsia="lv-LV"/>
        </w:rPr>
        <w:t xml:space="preserve">. </w:t>
      </w:r>
      <w:r w:rsidR="005F710A" w:rsidRPr="0089502C">
        <w:rPr>
          <w:rFonts w:ascii="Times New Roman" w:hAnsi="Times New Roman"/>
          <w:sz w:val="28"/>
          <w:szCs w:val="28"/>
          <w:lang w:eastAsia="lv-LV"/>
        </w:rPr>
        <w:t xml:space="preserve">Lai pretendētu uz </w:t>
      </w:r>
      <w:r w:rsidR="005F710A">
        <w:rPr>
          <w:rFonts w:ascii="Times New Roman" w:hAnsi="Times New Roman"/>
          <w:sz w:val="28"/>
          <w:szCs w:val="28"/>
        </w:rPr>
        <w:t>aktivitātes finansējumu</w:t>
      </w:r>
      <w:r w:rsidR="005F710A" w:rsidRPr="0089502C">
        <w:rPr>
          <w:rFonts w:ascii="Times New Roman" w:hAnsi="Times New Roman"/>
          <w:sz w:val="28"/>
          <w:szCs w:val="28"/>
          <w:lang w:eastAsia="lv-LV"/>
        </w:rPr>
        <w:t xml:space="preserve">, projekta iesnieguma iesniedzējs </w:t>
      </w:r>
      <w:r w:rsidR="0037556B">
        <w:rPr>
          <w:rFonts w:ascii="Times New Roman" w:hAnsi="Times New Roman"/>
          <w:sz w:val="28"/>
          <w:szCs w:val="28"/>
          <w:lang w:eastAsia="lv-LV"/>
        </w:rPr>
        <w:t xml:space="preserve">angļu valodā </w:t>
      </w:r>
      <w:r w:rsidR="005F710A" w:rsidRPr="0089502C">
        <w:rPr>
          <w:rFonts w:ascii="Times New Roman" w:hAnsi="Times New Roman"/>
          <w:sz w:val="28"/>
          <w:szCs w:val="28"/>
          <w:lang w:eastAsia="lv-LV"/>
        </w:rPr>
        <w:t>aizpilda projekta iesnieguma veidlapu (1.pielikums)</w:t>
      </w:r>
      <w:r w:rsidR="00C12995">
        <w:rPr>
          <w:rFonts w:ascii="Times New Roman" w:hAnsi="Times New Roman"/>
          <w:sz w:val="28"/>
          <w:szCs w:val="28"/>
          <w:lang w:eastAsia="lv-LV"/>
        </w:rPr>
        <w:t>.</w:t>
      </w:r>
      <w:r w:rsidR="00CF0237">
        <w:rPr>
          <w:rFonts w:ascii="Times New Roman" w:hAnsi="Times New Roman"/>
          <w:sz w:val="28"/>
          <w:szCs w:val="28"/>
          <w:lang w:eastAsia="lv-LV"/>
        </w:rPr>
        <w:t xml:space="preserve"> </w:t>
      </w:r>
      <w:r w:rsidR="00205C37">
        <w:rPr>
          <w:rFonts w:ascii="Times New Roman" w:hAnsi="Times New Roman"/>
          <w:sz w:val="28"/>
          <w:szCs w:val="28"/>
          <w:lang w:eastAsia="lv-LV"/>
        </w:rPr>
        <w:t xml:space="preserve">Projekta iesnieguma veidlapa aizpildāma un iesniedzama tikai elektroniski, </w:t>
      </w:r>
      <w:r w:rsidR="00205C37" w:rsidRPr="004E11C5">
        <w:rPr>
          <w:rFonts w:ascii="Times New Roman" w:hAnsi="Times New Roman"/>
          <w:sz w:val="28"/>
          <w:szCs w:val="28"/>
          <w:lang w:eastAsia="lv-LV"/>
        </w:rPr>
        <w:t xml:space="preserve">izmantojot </w:t>
      </w:r>
      <w:r w:rsidR="00205C37">
        <w:rPr>
          <w:rFonts w:ascii="Times New Roman" w:hAnsi="Times New Roman"/>
          <w:sz w:val="28"/>
          <w:szCs w:val="28"/>
          <w:lang w:eastAsia="lv-LV"/>
        </w:rPr>
        <w:t>e</w:t>
      </w:r>
      <w:r w:rsidR="00205C37" w:rsidRPr="004E11C5">
        <w:rPr>
          <w:rFonts w:ascii="Times New Roman" w:hAnsi="Times New Roman"/>
          <w:sz w:val="28"/>
          <w:szCs w:val="28"/>
        </w:rPr>
        <w:t xml:space="preserve">lektronisko projektu iesniegumu iesniegšanas </w:t>
      </w:r>
      <w:r w:rsidR="00205C37">
        <w:rPr>
          <w:rFonts w:ascii="Times New Roman" w:hAnsi="Times New Roman"/>
          <w:sz w:val="28"/>
          <w:szCs w:val="28"/>
        </w:rPr>
        <w:t>sistēmu</w:t>
      </w:r>
      <w:r w:rsidR="00205C37" w:rsidRPr="004E11C5">
        <w:rPr>
          <w:rFonts w:ascii="Times New Roman" w:hAnsi="Times New Roman"/>
          <w:sz w:val="28"/>
          <w:szCs w:val="28"/>
        </w:rPr>
        <w:t xml:space="preserve">, </w:t>
      </w:r>
      <w:r w:rsidR="005D62A7">
        <w:rPr>
          <w:rFonts w:ascii="Times New Roman" w:hAnsi="Times New Roman"/>
          <w:sz w:val="28"/>
          <w:szCs w:val="28"/>
        </w:rPr>
        <w:t>kuras saite publicēta</w:t>
      </w:r>
      <w:r w:rsidR="00205C37" w:rsidRPr="004E11C5">
        <w:rPr>
          <w:rFonts w:ascii="Times New Roman" w:hAnsi="Times New Roman"/>
          <w:sz w:val="28"/>
          <w:szCs w:val="28"/>
        </w:rPr>
        <w:t xml:space="preserve"> </w:t>
      </w:r>
      <w:r w:rsidR="008C0429">
        <w:rPr>
          <w:rFonts w:ascii="Times New Roman" w:hAnsi="Times New Roman"/>
          <w:sz w:val="28"/>
          <w:szCs w:val="28"/>
        </w:rPr>
        <w:t xml:space="preserve">aģentūras </w:t>
      </w:r>
      <w:r w:rsidR="00205C37" w:rsidRPr="004E11C5">
        <w:rPr>
          <w:rFonts w:ascii="Times New Roman" w:hAnsi="Times New Roman"/>
          <w:sz w:val="28"/>
          <w:szCs w:val="28"/>
          <w:lang w:eastAsia="lv-LV"/>
        </w:rPr>
        <w:t>tīmekļa vietnē</w:t>
      </w:r>
      <w:r w:rsidR="00205C37">
        <w:rPr>
          <w:rFonts w:ascii="Times New Roman" w:hAnsi="Times New Roman"/>
          <w:sz w:val="28"/>
          <w:szCs w:val="28"/>
          <w:lang w:eastAsia="lv-LV"/>
        </w:rPr>
        <w:t xml:space="preserve"> </w:t>
      </w:r>
      <w:hyperlink r:id="rId11" w:history="1">
        <w:r w:rsidR="00205C37" w:rsidRPr="009026A8">
          <w:rPr>
            <w:rStyle w:val="Hyperlink"/>
            <w:rFonts w:ascii="Times New Roman" w:hAnsi="Times New Roman"/>
            <w:sz w:val="28"/>
            <w:szCs w:val="28"/>
            <w:lang w:eastAsia="lv-LV"/>
          </w:rPr>
          <w:t>www.viaa.gov.lv</w:t>
        </w:r>
      </w:hyperlink>
      <w:r w:rsidR="00205C37">
        <w:rPr>
          <w:rFonts w:ascii="Times New Roman" w:hAnsi="Times New Roman"/>
          <w:sz w:val="28"/>
          <w:szCs w:val="28"/>
          <w:lang w:eastAsia="lv-LV"/>
        </w:rPr>
        <w:t xml:space="preserve">. </w:t>
      </w:r>
    </w:p>
    <w:p w:rsidR="005F710A" w:rsidRDefault="000541D4"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w:t>
      </w:r>
      <w:r w:rsidR="00286C24">
        <w:rPr>
          <w:rFonts w:ascii="Times New Roman" w:hAnsi="Times New Roman"/>
          <w:sz w:val="28"/>
          <w:szCs w:val="28"/>
          <w:lang w:eastAsia="lv-LV"/>
        </w:rPr>
        <w:t>1</w:t>
      </w:r>
      <w:r w:rsidR="00C12995">
        <w:rPr>
          <w:rFonts w:ascii="Times New Roman" w:hAnsi="Times New Roman"/>
          <w:sz w:val="28"/>
          <w:szCs w:val="28"/>
          <w:lang w:eastAsia="lv-LV"/>
        </w:rPr>
        <w:t xml:space="preserve">. </w:t>
      </w:r>
      <w:r w:rsidR="00C12995" w:rsidRPr="0089502C">
        <w:rPr>
          <w:rFonts w:ascii="Times New Roman" w:hAnsi="Times New Roman"/>
          <w:sz w:val="28"/>
          <w:szCs w:val="28"/>
          <w:lang w:eastAsia="lv-LV"/>
        </w:rPr>
        <w:t>Projekta iesniegumam pievieno</w:t>
      </w:r>
      <w:r w:rsidR="003B3D0C">
        <w:rPr>
          <w:rFonts w:ascii="Times New Roman" w:hAnsi="Times New Roman"/>
          <w:sz w:val="28"/>
          <w:szCs w:val="28"/>
          <w:lang w:eastAsia="lv-LV"/>
        </w:rPr>
        <w:t xml:space="preserve"> šādus dokumentus</w:t>
      </w:r>
      <w:r w:rsidR="00C12995" w:rsidRPr="0089502C">
        <w:rPr>
          <w:rFonts w:ascii="Times New Roman" w:hAnsi="Times New Roman"/>
          <w:sz w:val="28"/>
          <w:szCs w:val="28"/>
          <w:lang w:eastAsia="lv-LV"/>
        </w:rPr>
        <w:t>:</w:t>
      </w:r>
    </w:p>
    <w:p w:rsidR="001A6AFE" w:rsidRDefault="002B4559"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w:t>
      </w:r>
      <w:r w:rsidR="00286C24">
        <w:rPr>
          <w:rFonts w:ascii="Times New Roman" w:hAnsi="Times New Roman"/>
          <w:sz w:val="28"/>
          <w:szCs w:val="28"/>
          <w:lang w:eastAsia="lv-LV"/>
        </w:rPr>
        <w:t>1</w:t>
      </w:r>
      <w:r w:rsidR="001A6AFE">
        <w:rPr>
          <w:rFonts w:ascii="Times New Roman" w:hAnsi="Times New Roman"/>
          <w:sz w:val="28"/>
          <w:szCs w:val="28"/>
          <w:lang w:eastAsia="lv-LV"/>
        </w:rPr>
        <w:t xml:space="preserve">.1. </w:t>
      </w:r>
      <w:r w:rsidR="001B177A">
        <w:rPr>
          <w:rFonts w:ascii="Times New Roman" w:hAnsi="Times New Roman"/>
          <w:sz w:val="28"/>
          <w:szCs w:val="28"/>
          <w:lang w:eastAsia="lv-LV"/>
        </w:rPr>
        <w:t xml:space="preserve">projekta </w:t>
      </w:r>
      <w:r w:rsidR="007B7B2C">
        <w:rPr>
          <w:rFonts w:ascii="Times New Roman" w:hAnsi="Times New Roman"/>
          <w:sz w:val="28"/>
          <w:szCs w:val="28"/>
          <w:lang w:eastAsia="lv-LV"/>
        </w:rPr>
        <w:t xml:space="preserve">zinātniskā vadītāja un </w:t>
      </w:r>
      <w:r w:rsidR="000812DC">
        <w:rPr>
          <w:rFonts w:ascii="Times New Roman" w:hAnsi="Times New Roman"/>
          <w:sz w:val="28"/>
          <w:szCs w:val="28"/>
          <w:lang w:eastAsia="lv-LV"/>
        </w:rPr>
        <w:t>aktivitāšu vadītāju</w:t>
      </w:r>
      <w:r w:rsidR="00FE02E2">
        <w:rPr>
          <w:rFonts w:ascii="Times New Roman" w:hAnsi="Times New Roman"/>
          <w:sz w:val="28"/>
          <w:szCs w:val="28"/>
          <w:lang w:eastAsia="lv-LV"/>
        </w:rPr>
        <w:t xml:space="preserve"> </w:t>
      </w:r>
      <w:r w:rsidR="001B177A" w:rsidRPr="00A7429F">
        <w:rPr>
          <w:rFonts w:ascii="Times New Roman" w:hAnsi="Times New Roman"/>
          <w:i/>
          <w:sz w:val="28"/>
          <w:szCs w:val="28"/>
          <w:lang w:eastAsia="lv-LV"/>
        </w:rPr>
        <w:t>curriculum vitae</w:t>
      </w:r>
      <w:r w:rsidR="007B7B2C">
        <w:rPr>
          <w:rFonts w:ascii="Times New Roman" w:hAnsi="Times New Roman"/>
          <w:i/>
          <w:sz w:val="28"/>
          <w:szCs w:val="28"/>
          <w:lang w:eastAsia="lv-LV"/>
        </w:rPr>
        <w:t xml:space="preserve"> Europass </w:t>
      </w:r>
      <w:r w:rsidR="007B7B2C">
        <w:rPr>
          <w:rFonts w:ascii="Times New Roman" w:hAnsi="Times New Roman"/>
          <w:sz w:val="28"/>
          <w:szCs w:val="28"/>
          <w:lang w:eastAsia="lv-LV"/>
        </w:rPr>
        <w:t>formā;</w:t>
      </w:r>
    </w:p>
    <w:p w:rsidR="00685626" w:rsidRDefault="00C346AF"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w:t>
      </w:r>
      <w:r w:rsidR="00286C24">
        <w:rPr>
          <w:rFonts w:ascii="Times New Roman" w:hAnsi="Times New Roman"/>
          <w:sz w:val="28"/>
          <w:szCs w:val="28"/>
          <w:lang w:eastAsia="lv-LV"/>
        </w:rPr>
        <w:t>1</w:t>
      </w:r>
      <w:r w:rsidR="00685626">
        <w:rPr>
          <w:rFonts w:ascii="Times New Roman" w:hAnsi="Times New Roman"/>
          <w:sz w:val="28"/>
          <w:szCs w:val="28"/>
          <w:lang w:eastAsia="lv-LV"/>
        </w:rPr>
        <w:t>.</w:t>
      </w:r>
      <w:r w:rsidR="00FE02E2">
        <w:rPr>
          <w:rFonts w:ascii="Times New Roman" w:hAnsi="Times New Roman"/>
          <w:sz w:val="28"/>
          <w:szCs w:val="28"/>
          <w:lang w:eastAsia="lv-LV"/>
        </w:rPr>
        <w:t>2</w:t>
      </w:r>
      <w:r w:rsidR="00685626">
        <w:rPr>
          <w:rFonts w:ascii="Times New Roman" w:hAnsi="Times New Roman"/>
          <w:sz w:val="28"/>
          <w:szCs w:val="28"/>
          <w:lang w:eastAsia="lv-LV"/>
        </w:rPr>
        <w:t xml:space="preserve">. </w:t>
      </w:r>
      <w:r w:rsidR="009329AB">
        <w:rPr>
          <w:rFonts w:ascii="Times New Roman" w:hAnsi="Times New Roman"/>
          <w:sz w:val="28"/>
          <w:szCs w:val="28"/>
          <w:lang w:eastAsia="lv-LV"/>
        </w:rPr>
        <w:t>izziņ</w:t>
      </w:r>
      <w:r w:rsidR="008B1E60">
        <w:rPr>
          <w:rFonts w:ascii="Times New Roman" w:hAnsi="Times New Roman"/>
          <w:sz w:val="28"/>
          <w:szCs w:val="28"/>
          <w:lang w:eastAsia="lv-LV"/>
        </w:rPr>
        <w:t>as kopiju</w:t>
      </w:r>
      <w:r w:rsidR="009329AB">
        <w:rPr>
          <w:rFonts w:ascii="Times New Roman" w:hAnsi="Times New Roman"/>
          <w:sz w:val="28"/>
          <w:szCs w:val="28"/>
          <w:lang w:eastAsia="lv-LV"/>
        </w:rPr>
        <w:t xml:space="preserve"> no </w:t>
      </w:r>
      <w:r w:rsidR="00AD3F04">
        <w:rPr>
          <w:rFonts w:ascii="Times New Roman" w:hAnsi="Times New Roman"/>
          <w:sz w:val="28"/>
          <w:szCs w:val="28"/>
          <w:lang w:eastAsia="lv-LV"/>
        </w:rPr>
        <w:t xml:space="preserve">kredītiestādes </w:t>
      </w:r>
      <w:r w:rsidR="00222D0F">
        <w:rPr>
          <w:rFonts w:ascii="Times New Roman" w:hAnsi="Times New Roman"/>
          <w:sz w:val="28"/>
          <w:szCs w:val="28"/>
          <w:lang w:eastAsia="lv-LV"/>
        </w:rPr>
        <w:t>par kredīta piešķiršanu</w:t>
      </w:r>
      <w:r w:rsidR="009329AB">
        <w:rPr>
          <w:rFonts w:ascii="Times New Roman" w:hAnsi="Times New Roman"/>
          <w:sz w:val="28"/>
          <w:szCs w:val="28"/>
          <w:lang w:eastAsia="lv-LV"/>
        </w:rPr>
        <w:t xml:space="preserve"> projekta </w:t>
      </w:r>
      <w:r w:rsidR="00404FFA">
        <w:rPr>
          <w:rFonts w:ascii="Times New Roman" w:hAnsi="Times New Roman"/>
          <w:sz w:val="28"/>
          <w:szCs w:val="28"/>
          <w:lang w:eastAsia="lv-LV"/>
        </w:rPr>
        <w:t xml:space="preserve">iesnieguma </w:t>
      </w:r>
      <w:r w:rsidR="009329AB">
        <w:rPr>
          <w:rFonts w:ascii="Times New Roman" w:hAnsi="Times New Roman"/>
          <w:sz w:val="28"/>
          <w:szCs w:val="28"/>
          <w:lang w:eastAsia="lv-LV"/>
        </w:rPr>
        <w:t xml:space="preserve">iesniedzējam un </w:t>
      </w:r>
      <w:r w:rsidR="00E05886">
        <w:rPr>
          <w:rFonts w:ascii="Times New Roman" w:hAnsi="Times New Roman"/>
          <w:sz w:val="28"/>
          <w:szCs w:val="28"/>
          <w:lang w:eastAsia="lv-LV"/>
        </w:rPr>
        <w:t xml:space="preserve">projekta </w:t>
      </w:r>
      <w:r w:rsidR="009329AB">
        <w:rPr>
          <w:rFonts w:ascii="Times New Roman" w:hAnsi="Times New Roman"/>
          <w:sz w:val="28"/>
          <w:szCs w:val="28"/>
          <w:lang w:eastAsia="lv-LV"/>
        </w:rPr>
        <w:t xml:space="preserve">partnerim </w:t>
      </w:r>
      <w:r w:rsidR="000812DC">
        <w:rPr>
          <w:rFonts w:ascii="Times New Roman" w:hAnsi="Times New Roman"/>
          <w:sz w:val="28"/>
          <w:szCs w:val="28"/>
          <w:lang w:eastAsia="lv-LV"/>
        </w:rPr>
        <w:t xml:space="preserve">par pašu līdzfinansējuma summu </w:t>
      </w:r>
      <w:r w:rsidR="009329AB">
        <w:rPr>
          <w:rFonts w:ascii="Times New Roman" w:hAnsi="Times New Roman"/>
          <w:sz w:val="28"/>
          <w:szCs w:val="28"/>
          <w:lang w:eastAsia="lv-LV"/>
        </w:rPr>
        <w:t>(ja attiecināms), kas izsniegta ne agrāk kā 30 kalendāra dienas pirms projekta iesnieguma iesniegšanas</w:t>
      </w:r>
      <w:r w:rsidR="004D0E4F">
        <w:rPr>
          <w:rFonts w:ascii="Times New Roman" w:hAnsi="Times New Roman"/>
          <w:sz w:val="28"/>
          <w:szCs w:val="28"/>
          <w:lang w:eastAsia="lv-LV"/>
        </w:rPr>
        <w:t>;</w:t>
      </w:r>
    </w:p>
    <w:p w:rsidR="00222D0F" w:rsidRDefault="00C346AF" w:rsidP="00647D12">
      <w:pPr>
        <w:pStyle w:val="ListParagraph"/>
        <w:spacing w:after="100" w:afterAutospacing="1"/>
        <w:ind w:left="0" w:firstLine="720"/>
        <w:contextualSpacing w:val="0"/>
        <w:jc w:val="both"/>
        <w:rPr>
          <w:rFonts w:ascii="Times New Roman" w:hAnsi="Times New Roman"/>
          <w:sz w:val="28"/>
          <w:szCs w:val="28"/>
          <w:lang w:eastAsia="lv-LV"/>
        </w:rPr>
      </w:pPr>
      <w:r w:rsidRPr="00812316">
        <w:rPr>
          <w:rFonts w:ascii="Times New Roman" w:hAnsi="Times New Roman"/>
          <w:sz w:val="28"/>
          <w:szCs w:val="28"/>
          <w:lang w:eastAsia="lv-LV"/>
        </w:rPr>
        <w:t>4</w:t>
      </w:r>
      <w:r w:rsidR="00286C24">
        <w:rPr>
          <w:rFonts w:ascii="Times New Roman" w:hAnsi="Times New Roman"/>
          <w:sz w:val="28"/>
          <w:szCs w:val="28"/>
          <w:lang w:eastAsia="lv-LV"/>
        </w:rPr>
        <w:t>1</w:t>
      </w:r>
      <w:r w:rsidR="00222D0F" w:rsidRPr="00812316">
        <w:rPr>
          <w:rFonts w:ascii="Times New Roman" w:hAnsi="Times New Roman"/>
          <w:sz w:val="28"/>
          <w:szCs w:val="28"/>
          <w:lang w:eastAsia="lv-LV"/>
        </w:rPr>
        <w:t>.</w:t>
      </w:r>
      <w:r w:rsidR="00FE02E2" w:rsidRPr="00812316">
        <w:rPr>
          <w:rFonts w:ascii="Times New Roman" w:hAnsi="Times New Roman"/>
          <w:sz w:val="28"/>
          <w:szCs w:val="28"/>
          <w:lang w:eastAsia="lv-LV"/>
        </w:rPr>
        <w:t>3</w:t>
      </w:r>
      <w:r w:rsidR="00222D0F" w:rsidRPr="00812316">
        <w:rPr>
          <w:rFonts w:ascii="Times New Roman" w:hAnsi="Times New Roman"/>
          <w:sz w:val="28"/>
          <w:szCs w:val="28"/>
          <w:lang w:eastAsia="lv-LV"/>
        </w:rPr>
        <w:t xml:space="preserve">. </w:t>
      </w:r>
      <w:r w:rsidR="008B1E60" w:rsidRPr="00812316">
        <w:rPr>
          <w:rFonts w:ascii="Times New Roman" w:hAnsi="Times New Roman"/>
          <w:sz w:val="28"/>
          <w:szCs w:val="28"/>
          <w:lang w:eastAsia="lv-LV"/>
        </w:rPr>
        <w:t>dokument</w:t>
      </w:r>
      <w:r w:rsidR="009850C9" w:rsidRPr="00812316">
        <w:rPr>
          <w:rFonts w:ascii="Times New Roman" w:hAnsi="Times New Roman"/>
          <w:sz w:val="28"/>
          <w:szCs w:val="28"/>
          <w:lang w:eastAsia="lv-LV"/>
        </w:rPr>
        <w:t>u kopijas</w:t>
      </w:r>
      <w:r w:rsidR="008B1E60" w:rsidRPr="00812316">
        <w:rPr>
          <w:rFonts w:ascii="Times New Roman" w:hAnsi="Times New Roman"/>
          <w:sz w:val="28"/>
          <w:szCs w:val="28"/>
          <w:lang w:eastAsia="lv-LV"/>
        </w:rPr>
        <w:t xml:space="preserve">, kas apliecina </w:t>
      </w:r>
      <w:r w:rsidR="009850C9" w:rsidRPr="00812316">
        <w:rPr>
          <w:rFonts w:ascii="Times New Roman" w:hAnsi="Times New Roman"/>
          <w:sz w:val="28"/>
          <w:szCs w:val="28"/>
          <w:lang w:eastAsia="lv-LV"/>
        </w:rPr>
        <w:t xml:space="preserve">projekta </w:t>
      </w:r>
      <w:r w:rsidR="00404FFA" w:rsidRPr="00812316">
        <w:rPr>
          <w:rFonts w:ascii="Times New Roman" w:hAnsi="Times New Roman"/>
          <w:sz w:val="28"/>
          <w:szCs w:val="28"/>
          <w:lang w:eastAsia="lv-LV"/>
        </w:rPr>
        <w:t xml:space="preserve">iesnieguma </w:t>
      </w:r>
      <w:r w:rsidR="009850C9" w:rsidRPr="00812316">
        <w:rPr>
          <w:rFonts w:ascii="Times New Roman" w:hAnsi="Times New Roman"/>
          <w:sz w:val="28"/>
          <w:szCs w:val="28"/>
          <w:lang w:eastAsia="lv-LV"/>
        </w:rPr>
        <w:t xml:space="preserve">iesniedzēja un </w:t>
      </w:r>
      <w:r w:rsidR="00E05886" w:rsidRPr="00812316">
        <w:rPr>
          <w:rFonts w:ascii="Times New Roman" w:hAnsi="Times New Roman"/>
          <w:sz w:val="28"/>
          <w:szCs w:val="28"/>
          <w:lang w:eastAsia="lv-LV"/>
        </w:rPr>
        <w:t xml:space="preserve">projekta </w:t>
      </w:r>
      <w:r w:rsidR="009850C9" w:rsidRPr="00812316">
        <w:rPr>
          <w:rFonts w:ascii="Times New Roman" w:hAnsi="Times New Roman"/>
          <w:sz w:val="28"/>
          <w:szCs w:val="28"/>
          <w:lang w:eastAsia="lv-LV"/>
        </w:rPr>
        <w:t>partneru juridisko statusu</w:t>
      </w:r>
      <w:r w:rsidR="00666506" w:rsidRPr="00812316">
        <w:rPr>
          <w:rFonts w:ascii="Times New Roman" w:hAnsi="Times New Roman"/>
          <w:sz w:val="28"/>
          <w:szCs w:val="28"/>
          <w:lang w:eastAsia="lv-LV"/>
        </w:rPr>
        <w:t xml:space="preserve"> vai </w:t>
      </w:r>
      <w:r w:rsidR="00AF6585" w:rsidRPr="00812316">
        <w:rPr>
          <w:rFonts w:ascii="Times New Roman" w:hAnsi="Times New Roman"/>
          <w:sz w:val="28"/>
          <w:szCs w:val="28"/>
          <w:lang w:eastAsia="lv-LV"/>
        </w:rPr>
        <w:t>Izglītības un zinātnes ministrijas apliecinājuma kopiju, ka atbilstoši zinātnisko darbību reglamentējošiem normatīvajiem aktiem</w:t>
      </w:r>
      <w:r w:rsidR="00666506" w:rsidRPr="00812316">
        <w:rPr>
          <w:rFonts w:ascii="Times New Roman" w:hAnsi="Times New Roman"/>
          <w:sz w:val="28"/>
          <w:szCs w:val="28"/>
          <w:lang w:eastAsia="lv-LV"/>
        </w:rPr>
        <w:t xml:space="preserve"> Izglītības un zinātnes ministrijā iesniegtie </w:t>
      </w:r>
      <w:r w:rsidR="000165A8" w:rsidRPr="00812316">
        <w:rPr>
          <w:rFonts w:ascii="Times New Roman" w:hAnsi="Times New Roman"/>
          <w:sz w:val="28"/>
          <w:szCs w:val="28"/>
          <w:lang w:eastAsia="lv-LV"/>
        </w:rPr>
        <w:t xml:space="preserve">pētniecības organizācijas </w:t>
      </w:r>
      <w:r w:rsidR="00666506" w:rsidRPr="00812316">
        <w:rPr>
          <w:rFonts w:ascii="Times New Roman" w:hAnsi="Times New Roman"/>
          <w:sz w:val="28"/>
          <w:szCs w:val="28"/>
          <w:lang w:eastAsia="lv-LV"/>
        </w:rPr>
        <w:t>juridisko statusu apliecinošie dokumenti atbilst faktiskajai situācijai;</w:t>
      </w:r>
    </w:p>
    <w:p w:rsidR="00666506" w:rsidRDefault="00C346AF"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lastRenderedPageBreak/>
        <w:t>4</w:t>
      </w:r>
      <w:r w:rsidR="00286C24">
        <w:rPr>
          <w:rFonts w:ascii="Times New Roman" w:hAnsi="Times New Roman"/>
          <w:sz w:val="28"/>
          <w:szCs w:val="28"/>
          <w:lang w:eastAsia="lv-LV"/>
        </w:rPr>
        <w:t>1</w:t>
      </w:r>
      <w:r w:rsidR="00666506">
        <w:rPr>
          <w:rFonts w:ascii="Times New Roman" w:hAnsi="Times New Roman"/>
          <w:sz w:val="28"/>
          <w:szCs w:val="28"/>
          <w:lang w:eastAsia="lv-LV"/>
        </w:rPr>
        <w:t>.</w:t>
      </w:r>
      <w:r w:rsidR="00FE02E2">
        <w:rPr>
          <w:rFonts w:ascii="Times New Roman" w:hAnsi="Times New Roman"/>
          <w:sz w:val="28"/>
          <w:szCs w:val="28"/>
          <w:lang w:eastAsia="lv-LV"/>
        </w:rPr>
        <w:t>4</w:t>
      </w:r>
      <w:r w:rsidR="00666506">
        <w:rPr>
          <w:rFonts w:ascii="Times New Roman" w:hAnsi="Times New Roman"/>
          <w:sz w:val="28"/>
          <w:szCs w:val="28"/>
          <w:lang w:eastAsia="lv-LV"/>
        </w:rPr>
        <w:t xml:space="preserve">. </w:t>
      </w:r>
      <w:r w:rsidR="006E5847">
        <w:rPr>
          <w:rFonts w:ascii="Times New Roman" w:hAnsi="Times New Roman"/>
          <w:sz w:val="28"/>
          <w:szCs w:val="28"/>
          <w:lang w:eastAsia="lv-LV"/>
        </w:rPr>
        <w:t xml:space="preserve">projekta </w:t>
      </w:r>
      <w:r w:rsidR="00404FFA">
        <w:rPr>
          <w:rFonts w:ascii="Times New Roman" w:hAnsi="Times New Roman"/>
          <w:sz w:val="28"/>
          <w:szCs w:val="28"/>
          <w:lang w:eastAsia="lv-LV"/>
        </w:rPr>
        <w:t xml:space="preserve">iesnieguma </w:t>
      </w:r>
      <w:r w:rsidR="006E5847">
        <w:rPr>
          <w:rFonts w:ascii="Times New Roman" w:hAnsi="Times New Roman"/>
          <w:sz w:val="28"/>
          <w:szCs w:val="28"/>
          <w:lang w:eastAsia="lv-LV"/>
        </w:rPr>
        <w:t>iesniedz</w:t>
      </w:r>
      <w:r w:rsidR="00C93BD3">
        <w:rPr>
          <w:rFonts w:ascii="Times New Roman" w:hAnsi="Times New Roman"/>
          <w:sz w:val="28"/>
          <w:szCs w:val="28"/>
          <w:lang w:eastAsia="lv-LV"/>
        </w:rPr>
        <w:t>ēja atbildīgās amatpersonas</w:t>
      </w:r>
      <w:r w:rsidR="006E5847">
        <w:rPr>
          <w:rFonts w:ascii="Times New Roman" w:hAnsi="Times New Roman"/>
          <w:sz w:val="28"/>
          <w:szCs w:val="28"/>
          <w:lang w:eastAsia="lv-LV"/>
        </w:rPr>
        <w:t xml:space="preserve"> pilnvarojuma kopija</w:t>
      </w:r>
      <w:r w:rsidR="00C93BD3">
        <w:rPr>
          <w:rFonts w:ascii="Times New Roman" w:hAnsi="Times New Roman"/>
          <w:sz w:val="28"/>
          <w:szCs w:val="28"/>
          <w:lang w:eastAsia="lv-LV"/>
        </w:rPr>
        <w:t xml:space="preserve">, ja projekta </w:t>
      </w:r>
      <w:r w:rsidR="00E05886">
        <w:rPr>
          <w:rFonts w:ascii="Times New Roman" w:hAnsi="Times New Roman"/>
          <w:sz w:val="28"/>
          <w:szCs w:val="28"/>
          <w:lang w:eastAsia="lv-LV"/>
        </w:rPr>
        <w:t xml:space="preserve">iesnieguma </w:t>
      </w:r>
      <w:r w:rsidR="00C93BD3">
        <w:rPr>
          <w:rFonts w:ascii="Times New Roman" w:hAnsi="Times New Roman"/>
          <w:sz w:val="28"/>
          <w:szCs w:val="28"/>
          <w:lang w:eastAsia="lv-LV"/>
        </w:rPr>
        <w:t>iesniedzēja apliecinājumu paraksta pilnvarotā persona.</w:t>
      </w:r>
    </w:p>
    <w:p w:rsidR="00E31B29" w:rsidRDefault="00E31B29"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w:t>
      </w:r>
      <w:r w:rsidR="00286C24">
        <w:rPr>
          <w:rFonts w:ascii="Times New Roman" w:hAnsi="Times New Roman"/>
          <w:sz w:val="28"/>
          <w:szCs w:val="28"/>
          <w:lang w:eastAsia="lv-LV"/>
        </w:rPr>
        <w:t>2</w:t>
      </w:r>
      <w:r>
        <w:rPr>
          <w:rFonts w:ascii="Times New Roman" w:hAnsi="Times New Roman"/>
          <w:sz w:val="28"/>
          <w:szCs w:val="28"/>
          <w:lang w:eastAsia="lv-LV"/>
        </w:rPr>
        <w:t xml:space="preserve">. Šo noteikumu </w:t>
      </w:r>
      <w:r w:rsidR="003727D3" w:rsidRPr="003727D3">
        <w:rPr>
          <w:rFonts w:ascii="Times New Roman" w:hAnsi="Times New Roman"/>
          <w:sz w:val="28"/>
          <w:szCs w:val="28"/>
          <w:lang w:eastAsia="lv-LV"/>
        </w:rPr>
        <w:t>4</w:t>
      </w:r>
      <w:r w:rsidR="00F01252">
        <w:rPr>
          <w:rFonts w:ascii="Times New Roman" w:hAnsi="Times New Roman"/>
          <w:sz w:val="28"/>
          <w:szCs w:val="28"/>
          <w:lang w:eastAsia="lv-LV"/>
        </w:rPr>
        <w:t>1</w:t>
      </w:r>
      <w:r w:rsidRPr="003727D3">
        <w:rPr>
          <w:rFonts w:ascii="Times New Roman" w:hAnsi="Times New Roman"/>
          <w:sz w:val="28"/>
          <w:szCs w:val="28"/>
          <w:lang w:eastAsia="lv-LV"/>
        </w:rPr>
        <w:t>.punktā</w:t>
      </w:r>
      <w:r>
        <w:rPr>
          <w:rFonts w:ascii="Times New Roman" w:hAnsi="Times New Roman"/>
          <w:sz w:val="28"/>
          <w:szCs w:val="28"/>
          <w:lang w:eastAsia="lv-LV"/>
        </w:rPr>
        <w:t xml:space="preserve"> minētos dokumentus augšupielādē e</w:t>
      </w:r>
      <w:r w:rsidRPr="004E11C5">
        <w:rPr>
          <w:rFonts w:ascii="Times New Roman" w:hAnsi="Times New Roman"/>
          <w:sz w:val="28"/>
          <w:szCs w:val="28"/>
        </w:rPr>
        <w:t xml:space="preserve">lektronisko projektu iesniegumu iesniegšanas </w:t>
      </w:r>
      <w:r>
        <w:rPr>
          <w:rFonts w:ascii="Times New Roman" w:hAnsi="Times New Roman"/>
          <w:sz w:val="28"/>
          <w:szCs w:val="28"/>
        </w:rPr>
        <w:t xml:space="preserve">sistēmā, kas minēta šo noteikumu </w:t>
      </w:r>
      <w:r w:rsidR="00F01252">
        <w:rPr>
          <w:rFonts w:ascii="Times New Roman" w:hAnsi="Times New Roman"/>
          <w:sz w:val="28"/>
          <w:szCs w:val="28"/>
        </w:rPr>
        <w:t>40</w:t>
      </w:r>
      <w:r>
        <w:rPr>
          <w:rFonts w:ascii="Times New Roman" w:hAnsi="Times New Roman"/>
          <w:sz w:val="28"/>
          <w:szCs w:val="28"/>
        </w:rPr>
        <w:t>.punktā</w:t>
      </w:r>
      <w:r w:rsidR="004D0E4F">
        <w:rPr>
          <w:rFonts w:ascii="Times New Roman" w:hAnsi="Times New Roman"/>
          <w:sz w:val="28"/>
          <w:szCs w:val="28"/>
        </w:rPr>
        <w:t xml:space="preserve">. Aģentūrai ir tiesības pārliecināties par dokumentu autentiskumu un pieprasīt projekta iesnieguma iesniedzējam iesniegt aģentūrā dokumentu oriģinālus. </w:t>
      </w:r>
    </w:p>
    <w:p w:rsidR="00C01442"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lang w:eastAsia="lv-LV"/>
        </w:rPr>
        <w:t>4</w:t>
      </w:r>
      <w:r w:rsidR="00286C24">
        <w:rPr>
          <w:rFonts w:ascii="Times New Roman" w:hAnsi="Times New Roman"/>
          <w:sz w:val="28"/>
          <w:szCs w:val="28"/>
          <w:lang w:eastAsia="lv-LV"/>
        </w:rPr>
        <w:t>3</w:t>
      </w:r>
      <w:r w:rsidR="00C01442">
        <w:rPr>
          <w:rFonts w:ascii="Times New Roman" w:hAnsi="Times New Roman"/>
          <w:sz w:val="28"/>
          <w:szCs w:val="28"/>
          <w:lang w:eastAsia="lv-LV"/>
        </w:rPr>
        <w:t xml:space="preserve">. </w:t>
      </w:r>
      <w:r w:rsidR="00C01442" w:rsidRPr="0089502C">
        <w:rPr>
          <w:rFonts w:ascii="Times New Roman" w:hAnsi="Times New Roman"/>
          <w:sz w:val="28"/>
          <w:szCs w:val="28"/>
          <w:lang w:eastAsia="lv-LV"/>
        </w:rPr>
        <w:t>Par projekta iesnieguma iesniegšanas datumu uzskata</w:t>
      </w:r>
      <w:r w:rsidR="00C01442" w:rsidRPr="007C6657">
        <w:rPr>
          <w:rFonts w:ascii="Times New Roman" w:hAnsi="Times New Roman"/>
          <w:sz w:val="28"/>
          <w:szCs w:val="28"/>
          <w:lang w:eastAsia="lv-LV"/>
        </w:rPr>
        <w:t xml:space="preserve"> </w:t>
      </w:r>
      <w:r w:rsidR="00C01442" w:rsidRPr="0089502C">
        <w:rPr>
          <w:rFonts w:ascii="Times New Roman" w:hAnsi="Times New Roman"/>
          <w:sz w:val="28"/>
          <w:szCs w:val="28"/>
          <w:lang w:eastAsia="lv-LV"/>
        </w:rPr>
        <w:t xml:space="preserve">datumu un laiku, kad </w:t>
      </w:r>
      <w:r w:rsidR="00C01442" w:rsidRPr="00D93B9C">
        <w:rPr>
          <w:rFonts w:ascii="Times New Roman" w:hAnsi="Times New Roman"/>
          <w:sz w:val="28"/>
          <w:szCs w:val="28"/>
          <w:lang w:eastAsia="lv-LV"/>
        </w:rPr>
        <w:t xml:space="preserve">tas </w:t>
      </w:r>
      <w:r w:rsidR="00D93B9C" w:rsidRPr="00D93B9C">
        <w:rPr>
          <w:rFonts w:ascii="Times New Roman" w:hAnsi="Times New Roman"/>
          <w:sz w:val="28"/>
          <w:szCs w:val="28"/>
          <w:lang w:eastAsia="lv-LV"/>
        </w:rPr>
        <w:t>ir</w:t>
      </w:r>
      <w:r w:rsidR="00C01442" w:rsidRPr="00D93B9C">
        <w:rPr>
          <w:rFonts w:ascii="Times New Roman" w:hAnsi="Times New Roman"/>
          <w:sz w:val="28"/>
          <w:szCs w:val="28"/>
          <w:lang w:eastAsia="lv-LV"/>
        </w:rPr>
        <w:t xml:space="preserve"> apstiprināts </w:t>
      </w:r>
      <w:r w:rsidR="00D93B9C" w:rsidRPr="00D93B9C">
        <w:rPr>
          <w:rFonts w:ascii="Times New Roman" w:hAnsi="Times New Roman"/>
          <w:sz w:val="28"/>
          <w:szCs w:val="28"/>
          <w:lang w:eastAsia="lv-LV"/>
        </w:rPr>
        <w:t>e</w:t>
      </w:r>
      <w:r w:rsidR="00D93B9C" w:rsidRPr="00D93B9C">
        <w:rPr>
          <w:rFonts w:ascii="Times New Roman" w:hAnsi="Times New Roman"/>
          <w:sz w:val="28"/>
          <w:szCs w:val="28"/>
        </w:rPr>
        <w:t>lektronisko</w:t>
      </w:r>
      <w:r w:rsidR="00D93B9C" w:rsidRPr="004E11C5">
        <w:rPr>
          <w:rFonts w:ascii="Times New Roman" w:hAnsi="Times New Roman"/>
          <w:sz w:val="28"/>
          <w:szCs w:val="28"/>
        </w:rPr>
        <w:t xml:space="preserve"> projektu iesniegumu iesniegšanas </w:t>
      </w:r>
      <w:r w:rsidR="00D93B9C">
        <w:rPr>
          <w:rFonts w:ascii="Times New Roman" w:hAnsi="Times New Roman"/>
          <w:sz w:val="28"/>
          <w:szCs w:val="28"/>
        </w:rPr>
        <w:t>sistēmā.</w:t>
      </w:r>
    </w:p>
    <w:p w:rsidR="000165A8" w:rsidRPr="00491071" w:rsidRDefault="000165A8" w:rsidP="000165A8">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4</w:t>
      </w:r>
      <w:r w:rsidR="00286C24">
        <w:rPr>
          <w:rFonts w:ascii="Times New Roman" w:hAnsi="Times New Roman"/>
          <w:sz w:val="28"/>
          <w:szCs w:val="28"/>
        </w:rPr>
        <w:t>4</w:t>
      </w:r>
      <w:r w:rsidRPr="00342F55">
        <w:rPr>
          <w:rFonts w:ascii="Times New Roman" w:hAnsi="Times New Roman"/>
          <w:sz w:val="28"/>
          <w:szCs w:val="28"/>
        </w:rPr>
        <w:t xml:space="preserve">. </w:t>
      </w:r>
      <w:r>
        <w:rPr>
          <w:rFonts w:ascii="Times New Roman" w:hAnsi="Times New Roman"/>
          <w:sz w:val="28"/>
          <w:szCs w:val="28"/>
        </w:rPr>
        <w:t xml:space="preserve">Projekta iesnieguma saņemšanas datums un laiks tiek reģistrēts </w:t>
      </w:r>
      <w:r>
        <w:rPr>
          <w:rFonts w:ascii="Times New Roman" w:hAnsi="Times New Roman"/>
          <w:sz w:val="28"/>
          <w:szCs w:val="28"/>
          <w:lang w:eastAsia="lv-LV"/>
        </w:rPr>
        <w:t>e</w:t>
      </w:r>
      <w:r>
        <w:rPr>
          <w:rFonts w:ascii="Times New Roman" w:hAnsi="Times New Roman"/>
          <w:sz w:val="28"/>
          <w:szCs w:val="28"/>
        </w:rPr>
        <w:t>lektronisko</w:t>
      </w:r>
      <w:r w:rsidRPr="004E11C5">
        <w:rPr>
          <w:rFonts w:ascii="Times New Roman" w:hAnsi="Times New Roman"/>
          <w:sz w:val="28"/>
          <w:szCs w:val="28"/>
        </w:rPr>
        <w:t xml:space="preserve"> projektu iesniegumu iesniegšanas </w:t>
      </w:r>
      <w:r>
        <w:rPr>
          <w:rFonts w:ascii="Times New Roman" w:hAnsi="Times New Roman"/>
          <w:sz w:val="28"/>
          <w:szCs w:val="28"/>
        </w:rPr>
        <w:t>sistēmā tiklīdz projekta iesnieguma iesniedzējs ir veicis darbību „Apstiprināt un iesniegt”  un uz projekta iesniegumā norādīto projekta iesnieguma iesniedzēja elektroniskā pasta adresi un aģentūras elektroniskā pasta adresi tiek nosūtīts</w:t>
      </w:r>
      <w:r w:rsidRPr="003C1CCF">
        <w:rPr>
          <w:rFonts w:ascii="Times New Roman" w:hAnsi="Times New Roman"/>
          <w:sz w:val="28"/>
          <w:szCs w:val="28"/>
        </w:rPr>
        <w:t xml:space="preserve"> </w:t>
      </w:r>
      <w:r w:rsidRPr="00491071">
        <w:rPr>
          <w:rFonts w:ascii="Times New Roman" w:hAnsi="Times New Roman"/>
          <w:sz w:val="28"/>
          <w:szCs w:val="28"/>
        </w:rPr>
        <w:t>apstiprinājum</w:t>
      </w:r>
      <w:r>
        <w:rPr>
          <w:rFonts w:ascii="Times New Roman" w:hAnsi="Times New Roman"/>
          <w:sz w:val="28"/>
          <w:szCs w:val="28"/>
        </w:rPr>
        <w:t>s</w:t>
      </w:r>
      <w:r w:rsidRPr="00491071">
        <w:rPr>
          <w:rFonts w:ascii="Times New Roman" w:hAnsi="Times New Roman"/>
          <w:sz w:val="28"/>
          <w:szCs w:val="28"/>
        </w:rPr>
        <w:t xml:space="preserve"> par projekta iesnieguma saņemšanu, kas ietver:</w:t>
      </w:r>
    </w:p>
    <w:p w:rsidR="000165A8" w:rsidRPr="00491071" w:rsidRDefault="000165A8" w:rsidP="000165A8">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4</w:t>
      </w:r>
      <w:r w:rsidR="00F01252">
        <w:rPr>
          <w:rFonts w:ascii="Times New Roman" w:hAnsi="Times New Roman"/>
          <w:sz w:val="28"/>
          <w:szCs w:val="28"/>
        </w:rPr>
        <w:t>4</w:t>
      </w:r>
      <w:r w:rsidRPr="00491071">
        <w:rPr>
          <w:rFonts w:ascii="Times New Roman" w:hAnsi="Times New Roman"/>
          <w:sz w:val="28"/>
          <w:szCs w:val="28"/>
        </w:rPr>
        <w:t xml:space="preserve">.1. projekta iesnieguma nosaukumu, akronīmu un vienreizējo projekta iesnieguma identifikatoru (projekta iesnieguma </w:t>
      </w:r>
      <w:r>
        <w:rPr>
          <w:rFonts w:ascii="Times New Roman" w:hAnsi="Times New Roman"/>
          <w:sz w:val="28"/>
          <w:szCs w:val="28"/>
        </w:rPr>
        <w:t xml:space="preserve">reģistrācijas </w:t>
      </w:r>
      <w:r w:rsidRPr="00491071">
        <w:rPr>
          <w:rFonts w:ascii="Times New Roman" w:hAnsi="Times New Roman"/>
          <w:sz w:val="28"/>
          <w:szCs w:val="28"/>
        </w:rPr>
        <w:t>numuru);</w:t>
      </w:r>
    </w:p>
    <w:p w:rsidR="000165A8" w:rsidRDefault="000165A8" w:rsidP="000165A8">
      <w:pPr>
        <w:pStyle w:val="ListParagraph"/>
        <w:spacing w:after="100" w:afterAutospacing="1"/>
        <w:ind w:left="0" w:firstLine="720"/>
        <w:contextualSpacing w:val="0"/>
        <w:jc w:val="both"/>
        <w:rPr>
          <w:rFonts w:ascii="Times New Roman" w:hAnsi="Times New Roman"/>
          <w:sz w:val="28"/>
          <w:szCs w:val="28"/>
        </w:rPr>
      </w:pPr>
      <w:r w:rsidRPr="00491071">
        <w:rPr>
          <w:rFonts w:ascii="Times New Roman" w:hAnsi="Times New Roman"/>
          <w:sz w:val="28"/>
          <w:szCs w:val="28"/>
        </w:rPr>
        <w:t>4</w:t>
      </w:r>
      <w:r w:rsidR="00F01252">
        <w:rPr>
          <w:rFonts w:ascii="Times New Roman" w:hAnsi="Times New Roman"/>
          <w:sz w:val="28"/>
          <w:szCs w:val="28"/>
        </w:rPr>
        <w:t>4</w:t>
      </w:r>
      <w:r w:rsidRPr="00491071">
        <w:rPr>
          <w:rFonts w:ascii="Times New Roman" w:hAnsi="Times New Roman"/>
          <w:sz w:val="28"/>
          <w:szCs w:val="28"/>
        </w:rPr>
        <w:t xml:space="preserve">.2. programmas un aktivitātes </w:t>
      </w:r>
      <w:r>
        <w:rPr>
          <w:rFonts w:ascii="Times New Roman" w:hAnsi="Times New Roman"/>
          <w:sz w:val="28"/>
          <w:szCs w:val="28"/>
        </w:rPr>
        <w:t>nosaukumu</w:t>
      </w:r>
      <w:r w:rsidRPr="00491071">
        <w:rPr>
          <w:rFonts w:ascii="Times New Roman" w:hAnsi="Times New Roman"/>
          <w:sz w:val="28"/>
          <w:szCs w:val="28"/>
        </w:rPr>
        <w:t xml:space="preserve"> un </w:t>
      </w:r>
      <w:r>
        <w:rPr>
          <w:rFonts w:ascii="Times New Roman" w:hAnsi="Times New Roman"/>
          <w:sz w:val="28"/>
          <w:szCs w:val="28"/>
        </w:rPr>
        <w:t>a</w:t>
      </w:r>
      <w:r w:rsidRPr="00491071">
        <w:rPr>
          <w:rFonts w:ascii="Times New Roman" w:hAnsi="Times New Roman"/>
          <w:sz w:val="28"/>
          <w:szCs w:val="28"/>
        </w:rPr>
        <w:t>tklātā konkursa, kura ietvaros projekta iesniegums tika iesniegts, identifikatoru;</w:t>
      </w:r>
    </w:p>
    <w:p w:rsidR="000165A8" w:rsidRDefault="000165A8"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4</w:t>
      </w:r>
      <w:r w:rsidR="00F01252">
        <w:rPr>
          <w:rFonts w:ascii="Times New Roman" w:hAnsi="Times New Roman"/>
          <w:sz w:val="28"/>
          <w:szCs w:val="28"/>
        </w:rPr>
        <w:t>4</w:t>
      </w:r>
      <w:r>
        <w:rPr>
          <w:rFonts w:ascii="Times New Roman" w:hAnsi="Times New Roman"/>
          <w:sz w:val="28"/>
          <w:szCs w:val="28"/>
        </w:rPr>
        <w:t>.3. saņemšanas datumu un laiku.</w:t>
      </w:r>
    </w:p>
    <w:p w:rsidR="00C01442" w:rsidRPr="00345F02" w:rsidRDefault="0066459C"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4</w:t>
      </w:r>
      <w:r w:rsidR="00F01252">
        <w:rPr>
          <w:rFonts w:ascii="Times New Roman" w:hAnsi="Times New Roman"/>
          <w:sz w:val="28"/>
          <w:szCs w:val="28"/>
          <w:lang w:eastAsia="lv-LV"/>
        </w:rPr>
        <w:t>5</w:t>
      </w:r>
      <w:r w:rsidR="00C01442">
        <w:rPr>
          <w:rFonts w:ascii="Times New Roman" w:hAnsi="Times New Roman"/>
          <w:sz w:val="28"/>
          <w:szCs w:val="28"/>
          <w:lang w:eastAsia="lv-LV"/>
        </w:rPr>
        <w:t xml:space="preserve">. </w:t>
      </w:r>
      <w:r w:rsidR="006B30C0">
        <w:rPr>
          <w:rFonts w:ascii="Times New Roman" w:hAnsi="Times New Roman"/>
          <w:sz w:val="28"/>
          <w:szCs w:val="28"/>
          <w:lang w:eastAsia="lv-LV"/>
        </w:rPr>
        <w:t>Aģe</w:t>
      </w:r>
      <w:r w:rsidR="001E240A">
        <w:rPr>
          <w:rFonts w:ascii="Times New Roman" w:hAnsi="Times New Roman"/>
          <w:sz w:val="28"/>
          <w:szCs w:val="28"/>
          <w:lang w:eastAsia="lv-LV"/>
        </w:rPr>
        <w:t>ntūra izskata tikai tos projektu</w:t>
      </w:r>
      <w:r w:rsidR="006B30C0">
        <w:rPr>
          <w:rFonts w:ascii="Times New Roman" w:hAnsi="Times New Roman"/>
          <w:sz w:val="28"/>
          <w:szCs w:val="28"/>
          <w:lang w:eastAsia="lv-LV"/>
        </w:rPr>
        <w:t xml:space="preserve"> iesniegumus, kas iesniegti elektroniski, izmantojot </w:t>
      </w:r>
      <w:r w:rsidR="00203895" w:rsidRPr="00D93B9C">
        <w:rPr>
          <w:rFonts w:ascii="Times New Roman" w:hAnsi="Times New Roman"/>
          <w:sz w:val="28"/>
          <w:szCs w:val="28"/>
          <w:lang w:eastAsia="lv-LV"/>
        </w:rPr>
        <w:t>e</w:t>
      </w:r>
      <w:r w:rsidR="00203895" w:rsidRPr="00D93B9C">
        <w:rPr>
          <w:rFonts w:ascii="Times New Roman" w:hAnsi="Times New Roman"/>
          <w:sz w:val="28"/>
          <w:szCs w:val="28"/>
        </w:rPr>
        <w:t>lektronisko</w:t>
      </w:r>
      <w:r w:rsidR="00203895" w:rsidRPr="004E11C5">
        <w:rPr>
          <w:rFonts w:ascii="Times New Roman" w:hAnsi="Times New Roman"/>
          <w:sz w:val="28"/>
          <w:szCs w:val="28"/>
        </w:rPr>
        <w:t xml:space="preserve"> projektu iesniegumu iesniegšanas </w:t>
      </w:r>
      <w:r w:rsidR="00203895">
        <w:rPr>
          <w:rFonts w:ascii="Times New Roman" w:hAnsi="Times New Roman"/>
          <w:sz w:val="28"/>
          <w:szCs w:val="28"/>
        </w:rPr>
        <w:t>sistēmu</w:t>
      </w:r>
      <w:r w:rsidR="006B30C0">
        <w:rPr>
          <w:rFonts w:ascii="Times New Roman" w:hAnsi="Times New Roman"/>
          <w:sz w:val="28"/>
          <w:szCs w:val="28"/>
          <w:lang w:eastAsia="lv-LV"/>
        </w:rPr>
        <w:t xml:space="preserve"> un kuri iesniegti līdz</w:t>
      </w:r>
      <w:r w:rsidR="00104760">
        <w:rPr>
          <w:rFonts w:ascii="Times New Roman" w:hAnsi="Times New Roman"/>
          <w:sz w:val="28"/>
          <w:szCs w:val="28"/>
          <w:lang w:eastAsia="lv-LV"/>
        </w:rPr>
        <w:t xml:space="preserve"> atklāta konkursa sludinājumā norādītā</w:t>
      </w:r>
      <w:r w:rsidR="006B30C0">
        <w:rPr>
          <w:rFonts w:ascii="Times New Roman" w:hAnsi="Times New Roman"/>
          <w:sz w:val="28"/>
          <w:szCs w:val="28"/>
          <w:lang w:eastAsia="lv-LV"/>
        </w:rPr>
        <w:t xml:space="preserve"> projektu iesniegumu iesniegšanas termiņa beigām. </w:t>
      </w:r>
      <w:r w:rsidR="001E240A">
        <w:rPr>
          <w:rFonts w:ascii="Times New Roman" w:hAnsi="Times New Roman"/>
          <w:sz w:val="28"/>
          <w:szCs w:val="28"/>
          <w:lang w:eastAsia="lv-LV"/>
        </w:rPr>
        <w:t xml:space="preserve">Projekta iesniegumu, kas saņemts papīra formā vai elektroniska dokumenta formā, izmantojot datu nesēju vai nosūtīts uz </w:t>
      </w:r>
      <w:r w:rsidR="001E240A" w:rsidRPr="0089502C">
        <w:rPr>
          <w:rFonts w:ascii="Times New Roman" w:hAnsi="Times New Roman"/>
          <w:sz w:val="28"/>
          <w:szCs w:val="28"/>
          <w:lang w:eastAsia="lv-LV"/>
        </w:rPr>
        <w:t xml:space="preserve">elektroniskā </w:t>
      </w:r>
      <w:r w:rsidR="001E240A" w:rsidRPr="00345F02">
        <w:rPr>
          <w:rFonts w:ascii="Times New Roman" w:hAnsi="Times New Roman"/>
          <w:sz w:val="28"/>
          <w:szCs w:val="28"/>
          <w:lang w:eastAsia="lv-LV"/>
        </w:rPr>
        <w:t xml:space="preserve">pasta adresi, kā arī projekta iesniegumu, kas saņemts pēc noteiktā termiņa, aģentūra neizskata un par to </w:t>
      </w:r>
      <w:r w:rsidR="004D0E4F">
        <w:rPr>
          <w:rFonts w:ascii="Times New Roman" w:hAnsi="Times New Roman"/>
          <w:sz w:val="28"/>
          <w:szCs w:val="28"/>
          <w:lang w:eastAsia="lv-LV"/>
        </w:rPr>
        <w:t xml:space="preserve">rakstveidā </w:t>
      </w:r>
      <w:r w:rsidR="001E240A" w:rsidRPr="00345F02">
        <w:rPr>
          <w:rFonts w:ascii="Times New Roman" w:hAnsi="Times New Roman"/>
          <w:sz w:val="28"/>
          <w:szCs w:val="28"/>
          <w:lang w:eastAsia="lv-LV"/>
        </w:rPr>
        <w:t>informē projekta</w:t>
      </w:r>
      <w:r w:rsidR="00E05886">
        <w:rPr>
          <w:rFonts w:ascii="Times New Roman" w:hAnsi="Times New Roman"/>
          <w:sz w:val="28"/>
          <w:szCs w:val="28"/>
          <w:lang w:eastAsia="lv-LV"/>
        </w:rPr>
        <w:t xml:space="preserve"> iesnieguma</w:t>
      </w:r>
      <w:r w:rsidR="001E240A" w:rsidRPr="00345F02">
        <w:rPr>
          <w:rFonts w:ascii="Times New Roman" w:hAnsi="Times New Roman"/>
          <w:sz w:val="28"/>
          <w:szCs w:val="28"/>
          <w:lang w:eastAsia="lv-LV"/>
        </w:rPr>
        <w:t xml:space="preserve"> iesniedzēju</w:t>
      </w:r>
      <w:r w:rsidR="004D0E4F">
        <w:rPr>
          <w:rFonts w:ascii="Times New Roman" w:hAnsi="Times New Roman"/>
          <w:sz w:val="28"/>
          <w:szCs w:val="28"/>
          <w:lang w:eastAsia="lv-LV"/>
        </w:rPr>
        <w:t xml:space="preserve"> 10 darbdienu laikā no projekta iesnieguma saņemšanas dienas</w:t>
      </w:r>
      <w:r w:rsidR="001E240A" w:rsidRPr="00345F02">
        <w:rPr>
          <w:rFonts w:ascii="Times New Roman" w:hAnsi="Times New Roman"/>
          <w:sz w:val="28"/>
          <w:szCs w:val="28"/>
          <w:lang w:eastAsia="lv-LV"/>
        </w:rPr>
        <w:t>.</w:t>
      </w:r>
    </w:p>
    <w:p w:rsidR="00345F02" w:rsidRDefault="0066459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lang w:eastAsia="lv-LV"/>
        </w:rPr>
        <w:t>4</w:t>
      </w:r>
      <w:r w:rsidR="00F01252">
        <w:rPr>
          <w:rFonts w:ascii="Times New Roman" w:hAnsi="Times New Roman"/>
          <w:sz w:val="28"/>
          <w:szCs w:val="28"/>
          <w:lang w:eastAsia="lv-LV"/>
        </w:rPr>
        <w:t>6</w:t>
      </w:r>
      <w:r w:rsidR="00345F02" w:rsidRPr="00345F02">
        <w:rPr>
          <w:rFonts w:ascii="Times New Roman" w:hAnsi="Times New Roman"/>
          <w:sz w:val="28"/>
          <w:szCs w:val="28"/>
          <w:lang w:eastAsia="lv-LV"/>
        </w:rPr>
        <w:t xml:space="preserve">. </w:t>
      </w:r>
      <w:r w:rsidR="00345F02" w:rsidRPr="00345F02">
        <w:rPr>
          <w:rFonts w:ascii="Times New Roman" w:hAnsi="Times New Roman"/>
          <w:sz w:val="28"/>
          <w:szCs w:val="28"/>
        </w:rPr>
        <w:t xml:space="preserve">Ja </w:t>
      </w:r>
      <w:r w:rsidR="0056401A">
        <w:rPr>
          <w:rFonts w:ascii="Times New Roman" w:hAnsi="Times New Roman"/>
          <w:sz w:val="28"/>
          <w:szCs w:val="28"/>
        </w:rPr>
        <w:t>aģentūra</w:t>
      </w:r>
      <w:r w:rsidR="00345F02" w:rsidRPr="00345F02">
        <w:rPr>
          <w:rFonts w:ascii="Times New Roman" w:hAnsi="Times New Roman"/>
          <w:sz w:val="28"/>
          <w:szCs w:val="28"/>
        </w:rPr>
        <w:t xml:space="preserve"> saņem viena un tā paša projekta iesnieguma vairāk</w:t>
      </w:r>
      <w:r w:rsidR="0056401A">
        <w:rPr>
          <w:rFonts w:ascii="Times New Roman" w:hAnsi="Times New Roman"/>
          <w:sz w:val="28"/>
          <w:szCs w:val="28"/>
        </w:rPr>
        <w:t>us</w:t>
      </w:r>
      <w:r w:rsidR="00345F02" w:rsidRPr="00345F02">
        <w:rPr>
          <w:rFonts w:ascii="Times New Roman" w:hAnsi="Times New Roman"/>
          <w:sz w:val="28"/>
          <w:szCs w:val="28"/>
        </w:rPr>
        <w:t xml:space="preserve"> eksemplār</w:t>
      </w:r>
      <w:r w:rsidR="0056401A">
        <w:rPr>
          <w:rFonts w:ascii="Times New Roman" w:hAnsi="Times New Roman"/>
          <w:sz w:val="28"/>
          <w:szCs w:val="28"/>
        </w:rPr>
        <w:t>us</w:t>
      </w:r>
      <w:r w:rsidR="00345F02" w:rsidRPr="00345F02">
        <w:rPr>
          <w:rFonts w:ascii="Times New Roman" w:hAnsi="Times New Roman"/>
          <w:sz w:val="28"/>
          <w:szCs w:val="28"/>
        </w:rPr>
        <w:t xml:space="preserve">, </w:t>
      </w:r>
      <w:r w:rsidR="0056401A">
        <w:rPr>
          <w:rFonts w:ascii="Times New Roman" w:hAnsi="Times New Roman"/>
          <w:sz w:val="28"/>
          <w:szCs w:val="28"/>
        </w:rPr>
        <w:t xml:space="preserve">tad vērtē </w:t>
      </w:r>
      <w:r w:rsidR="00345F02" w:rsidRPr="00345F02">
        <w:rPr>
          <w:rFonts w:ascii="Times New Roman" w:hAnsi="Times New Roman"/>
          <w:sz w:val="28"/>
          <w:szCs w:val="28"/>
        </w:rPr>
        <w:t>pēdēj</w:t>
      </w:r>
      <w:r w:rsidR="0056401A">
        <w:rPr>
          <w:rFonts w:ascii="Times New Roman" w:hAnsi="Times New Roman"/>
          <w:sz w:val="28"/>
          <w:szCs w:val="28"/>
        </w:rPr>
        <w:t>o</w:t>
      </w:r>
      <w:r w:rsidR="00345F02" w:rsidRPr="00345F02">
        <w:rPr>
          <w:rFonts w:ascii="Times New Roman" w:hAnsi="Times New Roman"/>
          <w:sz w:val="28"/>
          <w:szCs w:val="28"/>
        </w:rPr>
        <w:t xml:space="preserve"> </w:t>
      </w:r>
      <w:r w:rsidR="00456D84">
        <w:rPr>
          <w:rFonts w:ascii="Times New Roman" w:hAnsi="Times New Roman"/>
          <w:sz w:val="28"/>
          <w:szCs w:val="28"/>
        </w:rPr>
        <w:t>atbilstošā</w:t>
      </w:r>
      <w:r w:rsidR="0056401A">
        <w:rPr>
          <w:rFonts w:ascii="Times New Roman" w:hAnsi="Times New Roman"/>
          <w:sz w:val="28"/>
          <w:szCs w:val="28"/>
        </w:rPr>
        <w:t xml:space="preserve"> kārtā</w:t>
      </w:r>
      <w:r w:rsidR="00456D84">
        <w:rPr>
          <w:rFonts w:ascii="Times New Roman" w:hAnsi="Times New Roman"/>
          <w:sz w:val="28"/>
          <w:szCs w:val="28"/>
        </w:rPr>
        <w:t xml:space="preserve"> </w:t>
      </w:r>
      <w:r w:rsidR="00345F02">
        <w:rPr>
          <w:rFonts w:ascii="Times New Roman" w:hAnsi="Times New Roman"/>
          <w:sz w:val="28"/>
          <w:szCs w:val="28"/>
        </w:rPr>
        <w:t>saņemt</w:t>
      </w:r>
      <w:r w:rsidR="00C75BBA">
        <w:rPr>
          <w:rFonts w:ascii="Times New Roman" w:hAnsi="Times New Roman"/>
          <w:sz w:val="28"/>
          <w:szCs w:val="28"/>
        </w:rPr>
        <w:t>o</w:t>
      </w:r>
      <w:r w:rsidR="00345F02" w:rsidRPr="00345F02">
        <w:rPr>
          <w:rFonts w:ascii="Times New Roman" w:hAnsi="Times New Roman"/>
          <w:sz w:val="28"/>
          <w:szCs w:val="28"/>
        </w:rPr>
        <w:t xml:space="preserve"> </w:t>
      </w:r>
      <w:r w:rsidR="00C75BBA" w:rsidRPr="00345F02">
        <w:rPr>
          <w:rFonts w:ascii="Times New Roman" w:hAnsi="Times New Roman"/>
          <w:sz w:val="28"/>
          <w:szCs w:val="28"/>
        </w:rPr>
        <w:t>versij</w:t>
      </w:r>
      <w:r w:rsidR="00C75BBA">
        <w:rPr>
          <w:rFonts w:ascii="Times New Roman" w:hAnsi="Times New Roman"/>
          <w:sz w:val="28"/>
          <w:szCs w:val="28"/>
        </w:rPr>
        <w:t>u</w:t>
      </w:r>
      <w:r w:rsidR="00345F02">
        <w:rPr>
          <w:rFonts w:ascii="Times New Roman" w:hAnsi="Times New Roman"/>
          <w:sz w:val="28"/>
          <w:szCs w:val="28"/>
        </w:rPr>
        <w:t>.</w:t>
      </w:r>
    </w:p>
    <w:p w:rsidR="00A81761" w:rsidRDefault="00110777" w:rsidP="00110777">
      <w:pPr>
        <w:spacing w:after="100" w:afterAutospacing="1"/>
        <w:jc w:val="center"/>
        <w:rPr>
          <w:rFonts w:ascii="Times New Roman" w:hAnsi="Times New Roman"/>
          <w:sz w:val="28"/>
          <w:szCs w:val="28"/>
        </w:rPr>
      </w:pPr>
      <w:r w:rsidRPr="008F37D2">
        <w:rPr>
          <w:rFonts w:ascii="Times New Roman" w:hAnsi="Times New Roman"/>
          <w:b/>
          <w:sz w:val="28"/>
          <w:szCs w:val="28"/>
          <w:lang w:eastAsia="lv-LV"/>
        </w:rPr>
        <w:t>V</w:t>
      </w:r>
      <w:r>
        <w:rPr>
          <w:rFonts w:ascii="Times New Roman" w:hAnsi="Times New Roman"/>
          <w:b/>
          <w:sz w:val="28"/>
          <w:szCs w:val="28"/>
          <w:lang w:eastAsia="lv-LV"/>
        </w:rPr>
        <w:t>II</w:t>
      </w:r>
      <w:r w:rsidRPr="008F37D2">
        <w:rPr>
          <w:rFonts w:ascii="Times New Roman" w:hAnsi="Times New Roman"/>
          <w:b/>
          <w:sz w:val="28"/>
          <w:szCs w:val="28"/>
          <w:lang w:eastAsia="lv-LV"/>
        </w:rPr>
        <w:t xml:space="preserve">. </w:t>
      </w:r>
      <w:r>
        <w:rPr>
          <w:rFonts w:ascii="Times New Roman" w:hAnsi="Times New Roman"/>
          <w:b/>
          <w:sz w:val="28"/>
          <w:szCs w:val="28"/>
          <w:lang w:eastAsia="lv-LV"/>
        </w:rPr>
        <w:t>Projektu iesniegumu vērtēšana</w:t>
      </w:r>
    </w:p>
    <w:p w:rsidR="00587826" w:rsidRDefault="0066459C"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4</w:t>
      </w:r>
      <w:r w:rsidR="00F01252">
        <w:rPr>
          <w:rFonts w:ascii="Times New Roman" w:hAnsi="Times New Roman"/>
          <w:sz w:val="28"/>
          <w:szCs w:val="28"/>
        </w:rPr>
        <w:t>7</w:t>
      </w:r>
      <w:r w:rsidR="00624DB8" w:rsidRPr="0089502C">
        <w:rPr>
          <w:rFonts w:ascii="Times New Roman" w:hAnsi="Times New Roman"/>
          <w:sz w:val="28"/>
          <w:szCs w:val="28"/>
        </w:rPr>
        <w:t xml:space="preserve">. </w:t>
      </w:r>
      <w:r w:rsidR="00D31E1D">
        <w:rPr>
          <w:rFonts w:ascii="Times New Roman" w:hAnsi="Times New Roman"/>
          <w:sz w:val="28"/>
          <w:szCs w:val="28"/>
        </w:rPr>
        <w:t xml:space="preserve">Projekta iesniegumus </w:t>
      </w:r>
      <w:r w:rsidR="002B2807">
        <w:rPr>
          <w:rFonts w:ascii="Times New Roman" w:hAnsi="Times New Roman"/>
          <w:sz w:val="28"/>
          <w:szCs w:val="28"/>
        </w:rPr>
        <w:t xml:space="preserve">secīgi </w:t>
      </w:r>
      <w:r w:rsidR="00D31E1D">
        <w:rPr>
          <w:rFonts w:ascii="Times New Roman" w:hAnsi="Times New Roman"/>
          <w:sz w:val="28"/>
          <w:szCs w:val="28"/>
        </w:rPr>
        <w:t>vērtē</w:t>
      </w:r>
      <w:r w:rsidR="00587826">
        <w:rPr>
          <w:rFonts w:ascii="Times New Roman" w:hAnsi="Times New Roman"/>
          <w:sz w:val="28"/>
          <w:szCs w:val="28"/>
        </w:rPr>
        <w:t>:</w:t>
      </w:r>
    </w:p>
    <w:p w:rsidR="00587826" w:rsidRPr="009D5C3D" w:rsidRDefault="0066459C"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lastRenderedPageBreak/>
        <w:t>4</w:t>
      </w:r>
      <w:r w:rsidR="00F01252">
        <w:rPr>
          <w:rFonts w:ascii="Times New Roman" w:hAnsi="Times New Roman"/>
          <w:sz w:val="28"/>
          <w:szCs w:val="28"/>
        </w:rPr>
        <w:t>7</w:t>
      </w:r>
      <w:r w:rsidR="00587826">
        <w:rPr>
          <w:rFonts w:ascii="Times New Roman" w:hAnsi="Times New Roman"/>
          <w:sz w:val="28"/>
          <w:szCs w:val="28"/>
        </w:rPr>
        <w:t xml:space="preserve">.1. </w:t>
      </w:r>
      <w:r w:rsidR="00D31E1D">
        <w:rPr>
          <w:rFonts w:ascii="Times New Roman" w:hAnsi="Times New Roman"/>
          <w:sz w:val="28"/>
          <w:szCs w:val="28"/>
        </w:rPr>
        <w:t xml:space="preserve">atbilstoši </w:t>
      </w:r>
      <w:r w:rsidR="007E5FDB">
        <w:rPr>
          <w:rFonts w:ascii="Times New Roman" w:hAnsi="Times New Roman"/>
          <w:sz w:val="28"/>
          <w:szCs w:val="28"/>
        </w:rPr>
        <w:t xml:space="preserve">šo </w:t>
      </w:r>
      <w:r w:rsidR="00D31E1D" w:rsidRPr="009D5C3D">
        <w:rPr>
          <w:rFonts w:ascii="Times New Roman" w:hAnsi="Times New Roman"/>
          <w:sz w:val="28"/>
          <w:szCs w:val="28"/>
        </w:rPr>
        <w:t xml:space="preserve">noteikumu </w:t>
      </w:r>
      <w:r w:rsidR="009D5C3D" w:rsidRPr="009D5C3D">
        <w:rPr>
          <w:rFonts w:ascii="Times New Roman" w:hAnsi="Times New Roman"/>
          <w:sz w:val="28"/>
          <w:szCs w:val="28"/>
        </w:rPr>
        <w:t>2</w:t>
      </w:r>
      <w:r w:rsidR="00D31E1D" w:rsidRPr="009D5C3D">
        <w:rPr>
          <w:rFonts w:ascii="Times New Roman" w:hAnsi="Times New Roman"/>
          <w:sz w:val="28"/>
          <w:szCs w:val="28"/>
        </w:rPr>
        <w:t xml:space="preserve">.pielikumā noteiktajiem </w:t>
      </w:r>
      <w:r w:rsidR="00C4234A" w:rsidRPr="009D5C3D">
        <w:rPr>
          <w:rFonts w:ascii="Times New Roman" w:hAnsi="Times New Roman"/>
          <w:sz w:val="28"/>
          <w:szCs w:val="28"/>
        </w:rPr>
        <w:t>atbilstības vērtēšanas kritērijiem</w:t>
      </w:r>
      <w:r w:rsidR="00587826" w:rsidRPr="009D5C3D">
        <w:rPr>
          <w:rFonts w:ascii="Times New Roman" w:hAnsi="Times New Roman"/>
          <w:sz w:val="28"/>
          <w:szCs w:val="28"/>
        </w:rPr>
        <w:t xml:space="preserve"> un</w:t>
      </w:r>
      <w:r w:rsidR="00C4234A" w:rsidRPr="009D5C3D">
        <w:rPr>
          <w:rFonts w:ascii="Times New Roman" w:hAnsi="Times New Roman"/>
          <w:sz w:val="28"/>
          <w:szCs w:val="28"/>
        </w:rPr>
        <w:t xml:space="preserve"> </w:t>
      </w:r>
      <w:r w:rsidR="00D31E1D" w:rsidRPr="009D5C3D">
        <w:rPr>
          <w:rFonts w:ascii="Times New Roman" w:hAnsi="Times New Roman"/>
          <w:sz w:val="28"/>
          <w:szCs w:val="28"/>
        </w:rPr>
        <w:t>administratīvajiem vērtēšanas kritērijiem</w:t>
      </w:r>
      <w:r w:rsidR="00587826" w:rsidRPr="009D5C3D">
        <w:rPr>
          <w:rFonts w:ascii="Times New Roman" w:hAnsi="Times New Roman"/>
          <w:sz w:val="28"/>
          <w:szCs w:val="28"/>
        </w:rPr>
        <w:t>;</w:t>
      </w:r>
    </w:p>
    <w:p w:rsidR="00D31E1D" w:rsidRPr="009D5C3D" w:rsidRDefault="0066459C" w:rsidP="00624DB8">
      <w:pPr>
        <w:spacing w:before="100" w:beforeAutospacing="1" w:after="100" w:afterAutospacing="1"/>
        <w:ind w:firstLine="720"/>
        <w:jc w:val="both"/>
        <w:rPr>
          <w:rFonts w:ascii="Times New Roman" w:hAnsi="Times New Roman"/>
          <w:sz w:val="28"/>
          <w:szCs w:val="28"/>
        </w:rPr>
      </w:pPr>
      <w:r w:rsidRPr="009D5C3D">
        <w:rPr>
          <w:rFonts w:ascii="Times New Roman" w:hAnsi="Times New Roman"/>
          <w:sz w:val="28"/>
          <w:szCs w:val="28"/>
        </w:rPr>
        <w:t>4</w:t>
      </w:r>
      <w:r w:rsidR="00F01252">
        <w:rPr>
          <w:rFonts w:ascii="Times New Roman" w:hAnsi="Times New Roman"/>
          <w:sz w:val="28"/>
          <w:szCs w:val="28"/>
        </w:rPr>
        <w:t>7</w:t>
      </w:r>
      <w:r w:rsidR="00587826" w:rsidRPr="009D5C3D">
        <w:rPr>
          <w:rFonts w:ascii="Times New Roman" w:hAnsi="Times New Roman"/>
          <w:sz w:val="28"/>
          <w:szCs w:val="28"/>
        </w:rPr>
        <w:t>.2.</w:t>
      </w:r>
      <w:r w:rsidR="00D31E1D" w:rsidRPr="009D5C3D">
        <w:rPr>
          <w:rFonts w:ascii="Times New Roman" w:hAnsi="Times New Roman"/>
          <w:sz w:val="28"/>
          <w:szCs w:val="28"/>
        </w:rPr>
        <w:t xml:space="preserve"> </w:t>
      </w:r>
      <w:r w:rsidR="00587826" w:rsidRPr="009D5C3D">
        <w:rPr>
          <w:rFonts w:ascii="Times New Roman" w:hAnsi="Times New Roman"/>
          <w:sz w:val="28"/>
          <w:szCs w:val="28"/>
        </w:rPr>
        <w:t xml:space="preserve">atbilstoši </w:t>
      </w:r>
      <w:r w:rsidR="007E5FDB" w:rsidRPr="009D5C3D">
        <w:rPr>
          <w:rFonts w:ascii="Times New Roman" w:hAnsi="Times New Roman"/>
          <w:sz w:val="28"/>
          <w:szCs w:val="28"/>
        </w:rPr>
        <w:t xml:space="preserve">šo </w:t>
      </w:r>
      <w:r w:rsidR="00587826" w:rsidRPr="009D5C3D">
        <w:rPr>
          <w:rFonts w:ascii="Times New Roman" w:hAnsi="Times New Roman"/>
          <w:sz w:val="28"/>
          <w:szCs w:val="28"/>
        </w:rPr>
        <w:t xml:space="preserve">noteikumu </w:t>
      </w:r>
      <w:r w:rsidR="009D5C3D" w:rsidRPr="009D5C3D">
        <w:rPr>
          <w:rFonts w:ascii="Times New Roman" w:hAnsi="Times New Roman"/>
          <w:sz w:val="28"/>
          <w:szCs w:val="28"/>
        </w:rPr>
        <w:t>2</w:t>
      </w:r>
      <w:r w:rsidR="00587826" w:rsidRPr="009D5C3D">
        <w:rPr>
          <w:rFonts w:ascii="Times New Roman" w:hAnsi="Times New Roman"/>
          <w:sz w:val="28"/>
          <w:szCs w:val="28"/>
        </w:rPr>
        <w:t xml:space="preserve">.pielikumā noteiktajiem </w:t>
      </w:r>
      <w:r w:rsidR="00D31E1D" w:rsidRPr="009D5C3D">
        <w:rPr>
          <w:rFonts w:ascii="Times New Roman" w:hAnsi="Times New Roman"/>
          <w:sz w:val="28"/>
          <w:szCs w:val="28"/>
        </w:rPr>
        <w:t>kvalit</w:t>
      </w:r>
      <w:r w:rsidR="004D0E4F">
        <w:rPr>
          <w:rFonts w:ascii="Times New Roman" w:hAnsi="Times New Roman"/>
          <w:sz w:val="28"/>
          <w:szCs w:val="28"/>
        </w:rPr>
        <w:t>ātes</w:t>
      </w:r>
      <w:r w:rsidR="00D31E1D" w:rsidRPr="009D5C3D">
        <w:rPr>
          <w:rFonts w:ascii="Times New Roman" w:hAnsi="Times New Roman"/>
          <w:sz w:val="28"/>
          <w:szCs w:val="28"/>
        </w:rPr>
        <w:t xml:space="preserve"> vērtēšanas kritērijiem</w:t>
      </w:r>
      <w:r w:rsidR="007E5FDB" w:rsidRPr="009D5C3D">
        <w:rPr>
          <w:rFonts w:ascii="Times New Roman" w:hAnsi="Times New Roman"/>
          <w:sz w:val="28"/>
          <w:szCs w:val="28"/>
        </w:rPr>
        <w:t>;</w:t>
      </w:r>
    </w:p>
    <w:p w:rsidR="00CB4DDE" w:rsidRDefault="0066459C" w:rsidP="00624DB8">
      <w:pPr>
        <w:spacing w:before="100" w:beforeAutospacing="1" w:after="100" w:afterAutospacing="1"/>
        <w:ind w:firstLine="720"/>
        <w:jc w:val="both"/>
        <w:rPr>
          <w:rFonts w:ascii="Times New Roman" w:hAnsi="Times New Roman"/>
          <w:sz w:val="28"/>
          <w:szCs w:val="28"/>
        </w:rPr>
      </w:pPr>
      <w:r w:rsidRPr="009D5C3D">
        <w:rPr>
          <w:rFonts w:ascii="Times New Roman" w:hAnsi="Times New Roman"/>
          <w:sz w:val="28"/>
          <w:szCs w:val="28"/>
        </w:rPr>
        <w:t>4</w:t>
      </w:r>
      <w:r w:rsidR="00F01252">
        <w:rPr>
          <w:rFonts w:ascii="Times New Roman" w:hAnsi="Times New Roman"/>
          <w:sz w:val="28"/>
          <w:szCs w:val="28"/>
        </w:rPr>
        <w:t>7</w:t>
      </w:r>
      <w:r w:rsidR="009618FF" w:rsidRPr="009D5C3D">
        <w:rPr>
          <w:rFonts w:ascii="Times New Roman" w:hAnsi="Times New Roman"/>
          <w:sz w:val="28"/>
          <w:szCs w:val="28"/>
        </w:rPr>
        <w:t xml:space="preserve">.3. </w:t>
      </w:r>
      <w:r w:rsidR="007E5FDB" w:rsidRPr="009D5C3D">
        <w:rPr>
          <w:rFonts w:ascii="Times New Roman" w:hAnsi="Times New Roman"/>
          <w:sz w:val="28"/>
          <w:szCs w:val="28"/>
        </w:rPr>
        <w:t xml:space="preserve">atbilstoši šo noteikumu </w:t>
      </w:r>
      <w:r w:rsidR="009D5C3D" w:rsidRPr="009D5C3D">
        <w:rPr>
          <w:rFonts w:ascii="Times New Roman" w:hAnsi="Times New Roman"/>
          <w:sz w:val="28"/>
          <w:szCs w:val="28"/>
        </w:rPr>
        <w:t>2</w:t>
      </w:r>
      <w:r w:rsidR="007E5FDB" w:rsidRPr="009D5C3D">
        <w:rPr>
          <w:rFonts w:ascii="Times New Roman" w:hAnsi="Times New Roman"/>
          <w:sz w:val="28"/>
          <w:szCs w:val="28"/>
        </w:rPr>
        <w:t xml:space="preserve">.pielikumā noteiktajiem programmas stratēģisko mērķu un horizontālo prioritāšu atbilstības vērtēšanas kritērijiem gadījumos, kad </w:t>
      </w:r>
      <w:r w:rsidR="0057442E" w:rsidRPr="009D5C3D">
        <w:rPr>
          <w:rFonts w:ascii="Times New Roman" w:hAnsi="Times New Roman"/>
          <w:sz w:val="28"/>
          <w:szCs w:val="28"/>
        </w:rPr>
        <w:t xml:space="preserve">divi vai vairāki </w:t>
      </w:r>
      <w:r w:rsidR="007E5FDB" w:rsidRPr="009D5C3D">
        <w:rPr>
          <w:rFonts w:ascii="Times New Roman" w:hAnsi="Times New Roman"/>
          <w:sz w:val="28"/>
          <w:szCs w:val="28"/>
        </w:rPr>
        <w:t xml:space="preserve">projekta iesniegumi saņēmuši vienādu </w:t>
      </w:r>
      <w:r w:rsidR="00070655">
        <w:rPr>
          <w:rFonts w:ascii="Times New Roman" w:hAnsi="Times New Roman"/>
          <w:sz w:val="28"/>
          <w:szCs w:val="28"/>
        </w:rPr>
        <w:t xml:space="preserve">vērtējumu </w:t>
      </w:r>
      <w:r w:rsidR="0057442E" w:rsidRPr="009D5C3D">
        <w:rPr>
          <w:rFonts w:ascii="Times New Roman" w:hAnsi="Times New Roman"/>
          <w:sz w:val="28"/>
          <w:szCs w:val="28"/>
        </w:rPr>
        <w:t xml:space="preserve">vai </w:t>
      </w:r>
      <w:r w:rsidR="00070655">
        <w:rPr>
          <w:rFonts w:ascii="Times New Roman" w:hAnsi="Times New Roman"/>
          <w:sz w:val="28"/>
          <w:szCs w:val="28"/>
        </w:rPr>
        <w:t>to vērtējums atšķiras</w:t>
      </w:r>
      <w:r w:rsidR="0057442E" w:rsidRPr="009D5C3D">
        <w:rPr>
          <w:rFonts w:ascii="Times New Roman" w:hAnsi="Times New Roman"/>
          <w:sz w:val="28"/>
          <w:szCs w:val="28"/>
        </w:rPr>
        <w:t xml:space="preserve"> 2 (divu) punktu robežās kvalit</w:t>
      </w:r>
      <w:r w:rsidR="002B2807">
        <w:rPr>
          <w:rFonts w:ascii="Times New Roman" w:hAnsi="Times New Roman"/>
          <w:sz w:val="28"/>
          <w:szCs w:val="28"/>
        </w:rPr>
        <w:t>ātes</w:t>
      </w:r>
      <w:r w:rsidR="0057442E" w:rsidRPr="009D5C3D">
        <w:rPr>
          <w:rFonts w:ascii="Times New Roman" w:hAnsi="Times New Roman"/>
          <w:sz w:val="28"/>
          <w:szCs w:val="28"/>
        </w:rPr>
        <w:t xml:space="preserve"> kritēriju vērtēšanā</w:t>
      </w:r>
      <w:r w:rsidR="00CB4DDE">
        <w:rPr>
          <w:rFonts w:ascii="Times New Roman" w:hAnsi="Times New Roman"/>
          <w:sz w:val="28"/>
          <w:szCs w:val="28"/>
        </w:rPr>
        <w:t>;</w:t>
      </w:r>
    </w:p>
    <w:p w:rsidR="009618FF" w:rsidRPr="009D5C3D" w:rsidRDefault="0066459C"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4</w:t>
      </w:r>
      <w:r w:rsidR="00F01252">
        <w:rPr>
          <w:rFonts w:ascii="Times New Roman" w:hAnsi="Times New Roman"/>
          <w:sz w:val="28"/>
          <w:szCs w:val="28"/>
        </w:rPr>
        <w:t>7</w:t>
      </w:r>
      <w:r w:rsidR="00CB4DDE">
        <w:rPr>
          <w:rFonts w:ascii="Times New Roman" w:hAnsi="Times New Roman"/>
          <w:sz w:val="28"/>
          <w:szCs w:val="28"/>
        </w:rPr>
        <w:t>.4. atbilstoši šo noteikumu 2.pielikumā noteiktajam finansējuma piešķiršanas kritērijam</w:t>
      </w:r>
      <w:r w:rsidR="00A11EE3">
        <w:rPr>
          <w:rFonts w:ascii="Times New Roman" w:hAnsi="Times New Roman"/>
          <w:sz w:val="28"/>
          <w:szCs w:val="28"/>
        </w:rPr>
        <w:t>.</w:t>
      </w:r>
    </w:p>
    <w:p w:rsidR="00CB4DDE" w:rsidRPr="001E14AF" w:rsidRDefault="0066459C" w:rsidP="003F27D6">
      <w:pPr>
        <w:spacing w:before="100" w:beforeAutospacing="1" w:after="100" w:afterAutospacing="1"/>
        <w:ind w:firstLine="720"/>
        <w:jc w:val="both"/>
        <w:rPr>
          <w:rFonts w:ascii="Times New Roman" w:hAnsi="Times New Roman"/>
          <w:sz w:val="28"/>
          <w:szCs w:val="28"/>
        </w:rPr>
      </w:pPr>
      <w:r w:rsidRPr="001E14AF">
        <w:rPr>
          <w:rFonts w:ascii="Times New Roman" w:hAnsi="Times New Roman"/>
          <w:sz w:val="28"/>
          <w:szCs w:val="28"/>
        </w:rPr>
        <w:t>4</w:t>
      </w:r>
      <w:r w:rsidR="00F01252">
        <w:rPr>
          <w:rFonts w:ascii="Times New Roman" w:hAnsi="Times New Roman"/>
          <w:sz w:val="28"/>
          <w:szCs w:val="28"/>
        </w:rPr>
        <w:t>8</w:t>
      </w:r>
      <w:r w:rsidR="00D31E1D" w:rsidRPr="001E14AF">
        <w:rPr>
          <w:rFonts w:ascii="Times New Roman" w:hAnsi="Times New Roman"/>
          <w:sz w:val="28"/>
          <w:szCs w:val="28"/>
        </w:rPr>
        <w:t xml:space="preserve">. </w:t>
      </w:r>
      <w:r w:rsidR="001E14AF" w:rsidRPr="0078221A">
        <w:rPr>
          <w:rFonts w:ascii="Times New Roman" w:hAnsi="Times New Roman"/>
          <w:color w:val="000000"/>
          <w:sz w:val="28"/>
          <w:szCs w:val="28"/>
          <w:lang w:eastAsia="en-US"/>
        </w:rPr>
        <w:t>Projekta iesnieguma atbilstību šo noteikumu 2.pielikumā minētajiem admin</w:t>
      </w:r>
      <w:r w:rsidR="003F27D6" w:rsidRPr="0078221A">
        <w:rPr>
          <w:rFonts w:ascii="Times New Roman" w:hAnsi="Times New Roman"/>
          <w:color w:val="000000"/>
          <w:sz w:val="28"/>
          <w:szCs w:val="28"/>
          <w:lang w:eastAsia="en-US"/>
        </w:rPr>
        <w:t xml:space="preserve">istratīvajiem, atbilstības, </w:t>
      </w:r>
      <w:r w:rsidR="001E14AF" w:rsidRPr="0078221A">
        <w:rPr>
          <w:rFonts w:ascii="Times New Roman" w:hAnsi="Times New Roman"/>
          <w:color w:val="000000"/>
          <w:sz w:val="28"/>
          <w:szCs w:val="28"/>
          <w:lang w:eastAsia="en-US"/>
        </w:rPr>
        <w:t xml:space="preserve">kvalitātes </w:t>
      </w:r>
      <w:r w:rsidR="003F27D6" w:rsidRPr="0078221A">
        <w:rPr>
          <w:rFonts w:ascii="Times New Roman" w:hAnsi="Times New Roman"/>
          <w:color w:val="000000"/>
          <w:sz w:val="28"/>
          <w:szCs w:val="28"/>
          <w:lang w:eastAsia="en-US"/>
        </w:rPr>
        <w:t xml:space="preserve">un finansējuma piešķiršanas </w:t>
      </w:r>
      <w:r w:rsidR="001E14AF" w:rsidRPr="0078221A">
        <w:rPr>
          <w:rFonts w:ascii="Times New Roman" w:hAnsi="Times New Roman"/>
          <w:color w:val="000000"/>
          <w:sz w:val="28"/>
          <w:szCs w:val="28"/>
          <w:lang w:eastAsia="en-US"/>
        </w:rPr>
        <w:t xml:space="preserve">kritērijiem secīgi vērtē </w:t>
      </w:r>
      <w:r w:rsidR="00C346AF">
        <w:rPr>
          <w:rFonts w:ascii="Times New Roman" w:hAnsi="Times New Roman"/>
          <w:color w:val="000000"/>
          <w:sz w:val="28"/>
          <w:szCs w:val="28"/>
          <w:lang w:eastAsia="en-US"/>
        </w:rPr>
        <w:t xml:space="preserve">programmas apsaimniekotāja izveidota </w:t>
      </w:r>
      <w:r w:rsidR="001E14AF" w:rsidRPr="0078221A">
        <w:rPr>
          <w:rFonts w:ascii="Times New Roman" w:hAnsi="Times New Roman"/>
          <w:color w:val="000000"/>
          <w:sz w:val="28"/>
          <w:szCs w:val="28"/>
          <w:lang w:eastAsia="en-US"/>
        </w:rPr>
        <w:t>projektu iesniegumu vērtēšanas komisija (turpmāk – komisija)</w:t>
      </w:r>
      <w:r w:rsidR="003F27D6" w:rsidRPr="0078221A">
        <w:rPr>
          <w:rFonts w:ascii="Times New Roman" w:hAnsi="Times New Roman"/>
          <w:color w:val="000000"/>
          <w:sz w:val="28"/>
          <w:szCs w:val="28"/>
          <w:lang w:eastAsia="en-US"/>
        </w:rPr>
        <w:t>, kuras darbību nosaka programmas apsaimniekotāja izstrādāts un apstiprināts komisijas nolikums</w:t>
      </w:r>
      <w:r w:rsidR="001E14AF" w:rsidRPr="0078221A">
        <w:rPr>
          <w:rFonts w:ascii="Times New Roman" w:hAnsi="Times New Roman"/>
          <w:color w:val="000000"/>
          <w:sz w:val="28"/>
          <w:szCs w:val="28"/>
          <w:lang w:eastAsia="en-US"/>
        </w:rPr>
        <w:t xml:space="preserve">. </w:t>
      </w:r>
      <w:r w:rsidR="00A86638" w:rsidRPr="00A86638">
        <w:rPr>
          <w:rFonts w:ascii="Times New Roman" w:hAnsi="Times New Roman"/>
          <w:color w:val="000000"/>
          <w:sz w:val="28"/>
          <w:szCs w:val="28"/>
          <w:lang w:eastAsia="en-US"/>
        </w:rPr>
        <w:t xml:space="preserve">Komisijas funkcijas var veikt programmas apsaimniekotāja izveidotā programmas komiteja. </w:t>
      </w:r>
    </w:p>
    <w:p w:rsidR="003F27D6" w:rsidRDefault="00F0125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49</w:t>
      </w:r>
      <w:r w:rsidR="003F27D6">
        <w:rPr>
          <w:rFonts w:ascii="Times New Roman" w:hAnsi="Times New Roman"/>
          <w:sz w:val="28"/>
          <w:szCs w:val="28"/>
        </w:rPr>
        <w:t>. A</w:t>
      </w:r>
      <w:r w:rsidR="00624DB8" w:rsidRPr="009D5C3D">
        <w:rPr>
          <w:rFonts w:ascii="Times New Roman" w:hAnsi="Times New Roman"/>
          <w:sz w:val="28"/>
          <w:szCs w:val="28"/>
        </w:rPr>
        <w:t>ģentūra</w:t>
      </w:r>
      <w:r w:rsidR="003F27D6">
        <w:rPr>
          <w:rFonts w:ascii="Times New Roman" w:hAnsi="Times New Roman"/>
          <w:sz w:val="28"/>
          <w:szCs w:val="28"/>
        </w:rPr>
        <w:t xml:space="preserve"> veic komisijas </w:t>
      </w:r>
      <w:r w:rsidR="007C6DBA">
        <w:rPr>
          <w:rFonts w:ascii="Times New Roman" w:hAnsi="Times New Roman"/>
          <w:sz w:val="28"/>
          <w:szCs w:val="28"/>
        </w:rPr>
        <w:t>sekretariāta</w:t>
      </w:r>
      <w:r w:rsidR="003F27D6">
        <w:rPr>
          <w:rFonts w:ascii="Times New Roman" w:hAnsi="Times New Roman"/>
          <w:sz w:val="28"/>
          <w:szCs w:val="28"/>
        </w:rPr>
        <w:t xml:space="preserve"> funkcijas</w:t>
      </w:r>
      <w:r w:rsidR="00624DB8" w:rsidRPr="009D5C3D">
        <w:rPr>
          <w:rFonts w:ascii="Times New Roman" w:hAnsi="Times New Roman"/>
          <w:sz w:val="28"/>
          <w:szCs w:val="28"/>
        </w:rPr>
        <w:t xml:space="preserve">. </w:t>
      </w:r>
    </w:p>
    <w:p w:rsidR="002E1D0A" w:rsidRDefault="00286C24" w:rsidP="004A3E1F">
      <w:pPr>
        <w:spacing w:before="100" w:beforeAutospacing="1" w:after="100" w:afterAutospacing="1"/>
        <w:ind w:firstLine="720"/>
        <w:jc w:val="both"/>
        <w:rPr>
          <w:rFonts w:ascii="Times New Roman" w:hAnsi="Times New Roman"/>
          <w:sz w:val="28"/>
          <w:szCs w:val="28"/>
        </w:rPr>
      </w:pPr>
      <w:r>
        <w:rPr>
          <w:rFonts w:ascii="Times New Roman" w:hAnsi="Times New Roman"/>
          <w:color w:val="000000"/>
          <w:sz w:val="28"/>
          <w:szCs w:val="28"/>
          <w:lang w:eastAsia="en-US"/>
        </w:rPr>
        <w:t>5</w:t>
      </w:r>
      <w:r w:rsidR="00F01252">
        <w:rPr>
          <w:rFonts w:ascii="Times New Roman" w:hAnsi="Times New Roman"/>
          <w:color w:val="000000"/>
          <w:sz w:val="28"/>
          <w:szCs w:val="28"/>
          <w:lang w:eastAsia="en-US"/>
        </w:rPr>
        <w:t>0</w:t>
      </w:r>
      <w:r w:rsidR="00A86638" w:rsidRPr="00A86638">
        <w:rPr>
          <w:rFonts w:ascii="Times New Roman" w:hAnsi="Times New Roman"/>
          <w:color w:val="000000"/>
          <w:sz w:val="28"/>
          <w:szCs w:val="28"/>
          <w:lang w:eastAsia="en-US"/>
        </w:rPr>
        <w:t xml:space="preserve">. Projekta iesnieguma vērtēšanai atbilstoši </w:t>
      </w:r>
      <w:r w:rsidR="001E00D5">
        <w:rPr>
          <w:rFonts w:ascii="Times New Roman" w:hAnsi="Times New Roman"/>
          <w:color w:val="000000"/>
          <w:sz w:val="28"/>
          <w:szCs w:val="28"/>
          <w:lang w:eastAsia="en-US"/>
        </w:rPr>
        <w:t xml:space="preserve">projektu </w:t>
      </w:r>
      <w:r w:rsidR="00A86638" w:rsidRPr="00A86638">
        <w:rPr>
          <w:rFonts w:ascii="Times New Roman" w:hAnsi="Times New Roman"/>
          <w:color w:val="000000"/>
          <w:sz w:val="28"/>
          <w:szCs w:val="28"/>
          <w:lang w:eastAsia="en-US"/>
        </w:rPr>
        <w:t>kvalit</w:t>
      </w:r>
      <w:r w:rsidR="002B2807">
        <w:rPr>
          <w:rFonts w:ascii="Times New Roman" w:hAnsi="Times New Roman"/>
          <w:color w:val="000000"/>
          <w:sz w:val="28"/>
          <w:szCs w:val="28"/>
          <w:lang w:eastAsia="en-US"/>
        </w:rPr>
        <w:t>ātes</w:t>
      </w:r>
      <w:r w:rsidR="00A86638" w:rsidRPr="00A86638">
        <w:rPr>
          <w:rFonts w:ascii="Times New Roman" w:hAnsi="Times New Roman"/>
          <w:color w:val="000000"/>
          <w:sz w:val="28"/>
          <w:szCs w:val="28"/>
          <w:lang w:eastAsia="en-US"/>
        </w:rPr>
        <w:t xml:space="preserve"> </w:t>
      </w:r>
      <w:r w:rsidR="00C05C2F">
        <w:rPr>
          <w:rFonts w:ascii="Times New Roman" w:hAnsi="Times New Roman"/>
          <w:color w:val="000000"/>
          <w:sz w:val="28"/>
          <w:szCs w:val="28"/>
          <w:lang w:eastAsia="en-US"/>
        </w:rPr>
        <w:t xml:space="preserve">vērtēšanas </w:t>
      </w:r>
      <w:r w:rsidR="00A86638" w:rsidRPr="00A86638">
        <w:rPr>
          <w:rFonts w:ascii="Times New Roman" w:hAnsi="Times New Roman"/>
          <w:color w:val="000000"/>
          <w:sz w:val="28"/>
          <w:szCs w:val="28"/>
          <w:lang w:eastAsia="en-US"/>
        </w:rPr>
        <w:t>kritērijiem piesaista ne mazāk kā trīs neatkarīgus ekspertus</w:t>
      </w:r>
      <w:r w:rsidR="0083112F">
        <w:rPr>
          <w:rFonts w:ascii="Times New Roman" w:hAnsi="Times New Roman"/>
          <w:color w:val="000000"/>
          <w:sz w:val="28"/>
          <w:szCs w:val="28"/>
          <w:lang w:eastAsia="en-US"/>
        </w:rPr>
        <w:t xml:space="preserve"> saskaņā ar šo noteikumu </w:t>
      </w:r>
      <w:r w:rsidR="0083112F" w:rsidRPr="007C6DBA">
        <w:rPr>
          <w:rFonts w:ascii="Times New Roman" w:hAnsi="Times New Roman"/>
          <w:color w:val="000000"/>
          <w:sz w:val="28"/>
          <w:szCs w:val="28"/>
          <w:lang w:eastAsia="en-US"/>
        </w:rPr>
        <w:t>5</w:t>
      </w:r>
      <w:r w:rsidR="007C6DBA" w:rsidRPr="007C6DBA">
        <w:rPr>
          <w:rFonts w:ascii="Times New Roman" w:hAnsi="Times New Roman"/>
          <w:color w:val="000000"/>
          <w:sz w:val="28"/>
          <w:szCs w:val="28"/>
          <w:lang w:eastAsia="en-US"/>
        </w:rPr>
        <w:t>7</w:t>
      </w:r>
      <w:r w:rsidR="0083112F" w:rsidRPr="007C6DBA">
        <w:rPr>
          <w:rFonts w:ascii="Times New Roman" w:hAnsi="Times New Roman"/>
          <w:color w:val="000000"/>
          <w:sz w:val="28"/>
          <w:szCs w:val="28"/>
          <w:lang w:eastAsia="en-US"/>
        </w:rPr>
        <w:t>.</w:t>
      </w:r>
      <w:r w:rsidR="0064268F" w:rsidRPr="007C6DBA">
        <w:rPr>
          <w:rFonts w:ascii="Times New Roman" w:hAnsi="Times New Roman"/>
          <w:color w:val="000000"/>
          <w:sz w:val="28"/>
          <w:szCs w:val="28"/>
          <w:lang w:eastAsia="en-US"/>
        </w:rPr>
        <w:t xml:space="preserve"> – </w:t>
      </w:r>
      <w:r w:rsidR="007C6DBA" w:rsidRPr="007C6DBA">
        <w:rPr>
          <w:rFonts w:ascii="Times New Roman" w:hAnsi="Times New Roman"/>
          <w:color w:val="000000"/>
          <w:sz w:val="28"/>
          <w:szCs w:val="28"/>
          <w:lang w:eastAsia="en-US"/>
        </w:rPr>
        <w:t>60</w:t>
      </w:r>
      <w:r w:rsidR="0064268F" w:rsidRPr="007C6DBA">
        <w:rPr>
          <w:rFonts w:ascii="Times New Roman" w:hAnsi="Times New Roman"/>
          <w:color w:val="000000"/>
          <w:sz w:val="28"/>
          <w:szCs w:val="28"/>
          <w:lang w:eastAsia="en-US"/>
        </w:rPr>
        <w:t>.</w:t>
      </w:r>
      <w:r w:rsidR="0083112F" w:rsidRPr="007C6DBA">
        <w:rPr>
          <w:rFonts w:ascii="Times New Roman" w:hAnsi="Times New Roman"/>
          <w:color w:val="000000"/>
          <w:sz w:val="28"/>
          <w:szCs w:val="28"/>
          <w:lang w:eastAsia="en-US"/>
        </w:rPr>
        <w:t>punktā</w:t>
      </w:r>
      <w:r w:rsidR="0083112F">
        <w:rPr>
          <w:rFonts w:ascii="Times New Roman" w:hAnsi="Times New Roman"/>
          <w:color w:val="000000"/>
          <w:sz w:val="28"/>
          <w:szCs w:val="28"/>
          <w:lang w:eastAsia="en-US"/>
        </w:rPr>
        <w:t xml:space="preserve"> noteikto kārtību</w:t>
      </w:r>
      <w:r w:rsidR="00A86638" w:rsidRPr="00A86638">
        <w:rPr>
          <w:rFonts w:ascii="Times New Roman" w:hAnsi="Times New Roman"/>
          <w:color w:val="000000"/>
          <w:sz w:val="28"/>
          <w:szCs w:val="28"/>
          <w:lang w:eastAsia="en-US"/>
        </w:rPr>
        <w:t xml:space="preserve">. </w:t>
      </w:r>
      <w:r w:rsidR="002E1D0A">
        <w:rPr>
          <w:rFonts w:ascii="Times New Roman" w:hAnsi="Times New Roman"/>
          <w:sz w:val="28"/>
          <w:szCs w:val="28"/>
        </w:rPr>
        <w:t>N</w:t>
      </w:r>
      <w:r w:rsidR="002E1D0A" w:rsidRPr="009D5C3D">
        <w:rPr>
          <w:rFonts w:ascii="Times New Roman" w:hAnsi="Times New Roman"/>
          <w:sz w:val="28"/>
          <w:szCs w:val="28"/>
        </w:rPr>
        <w:t>eatkarīgie eksperti</w:t>
      </w:r>
      <w:r w:rsidR="002E1D0A">
        <w:rPr>
          <w:rFonts w:ascii="Times New Roman" w:hAnsi="Times New Roman"/>
          <w:sz w:val="28"/>
          <w:szCs w:val="28"/>
        </w:rPr>
        <w:t xml:space="preserve"> projekta iesniegumus vērtē divos posmos:</w:t>
      </w:r>
    </w:p>
    <w:p w:rsidR="002E1D0A" w:rsidRDefault="00286C24" w:rsidP="002E1D0A">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5</w:t>
      </w:r>
      <w:r w:rsidR="00F01252">
        <w:rPr>
          <w:rFonts w:ascii="Times New Roman" w:hAnsi="Times New Roman"/>
          <w:sz w:val="28"/>
          <w:szCs w:val="28"/>
        </w:rPr>
        <w:t>0</w:t>
      </w:r>
      <w:r w:rsidR="002E1D0A">
        <w:rPr>
          <w:rFonts w:ascii="Times New Roman" w:hAnsi="Times New Roman"/>
          <w:sz w:val="28"/>
          <w:szCs w:val="28"/>
        </w:rPr>
        <w:t xml:space="preserve">.1. </w:t>
      </w:r>
      <w:r w:rsidR="00312FD9">
        <w:rPr>
          <w:rFonts w:ascii="Times New Roman" w:hAnsi="Times New Roman"/>
          <w:sz w:val="28"/>
          <w:szCs w:val="28"/>
        </w:rPr>
        <w:t>eksperta</w:t>
      </w:r>
      <w:r w:rsidR="008D16E7">
        <w:rPr>
          <w:rFonts w:ascii="Times New Roman" w:hAnsi="Times New Roman"/>
          <w:sz w:val="28"/>
          <w:szCs w:val="28"/>
        </w:rPr>
        <w:t xml:space="preserve"> </w:t>
      </w:r>
      <w:r w:rsidR="002E1D0A">
        <w:rPr>
          <w:rFonts w:ascii="Times New Roman" w:hAnsi="Times New Roman"/>
          <w:sz w:val="28"/>
          <w:szCs w:val="28"/>
        </w:rPr>
        <w:t>individuāl</w:t>
      </w:r>
      <w:r w:rsidR="00312FD9">
        <w:rPr>
          <w:rFonts w:ascii="Times New Roman" w:hAnsi="Times New Roman"/>
          <w:sz w:val="28"/>
          <w:szCs w:val="28"/>
        </w:rPr>
        <w:t>ais</w:t>
      </w:r>
      <w:r w:rsidR="002E1D0A">
        <w:rPr>
          <w:rFonts w:ascii="Times New Roman" w:hAnsi="Times New Roman"/>
          <w:sz w:val="28"/>
          <w:szCs w:val="28"/>
        </w:rPr>
        <w:t xml:space="preserve"> </w:t>
      </w:r>
      <w:r w:rsidR="00312FD9">
        <w:rPr>
          <w:rFonts w:ascii="Times New Roman" w:hAnsi="Times New Roman"/>
          <w:sz w:val="28"/>
          <w:szCs w:val="28"/>
        </w:rPr>
        <w:t>vērtēšanas ziņojums</w:t>
      </w:r>
      <w:r w:rsidR="006B7632">
        <w:rPr>
          <w:rFonts w:ascii="Times New Roman" w:hAnsi="Times New Roman"/>
          <w:sz w:val="28"/>
          <w:szCs w:val="28"/>
        </w:rPr>
        <w:t xml:space="preserve"> par katra projekta</w:t>
      </w:r>
      <w:r w:rsidR="006B7632" w:rsidRPr="009D5C3D">
        <w:rPr>
          <w:rFonts w:ascii="Times New Roman" w:hAnsi="Times New Roman"/>
          <w:sz w:val="28"/>
          <w:szCs w:val="28"/>
        </w:rPr>
        <w:t xml:space="preserve"> iesniegum</w:t>
      </w:r>
      <w:r w:rsidR="006B7632">
        <w:rPr>
          <w:rFonts w:ascii="Times New Roman" w:hAnsi="Times New Roman"/>
          <w:sz w:val="28"/>
          <w:szCs w:val="28"/>
        </w:rPr>
        <w:t>a atbilstību</w:t>
      </w:r>
      <w:r w:rsidR="008D16E7">
        <w:rPr>
          <w:rFonts w:ascii="Times New Roman" w:hAnsi="Times New Roman"/>
          <w:sz w:val="28"/>
          <w:szCs w:val="28"/>
        </w:rPr>
        <w:t xml:space="preserve"> </w:t>
      </w:r>
      <w:r w:rsidR="002E1D0A" w:rsidRPr="009D5C3D">
        <w:rPr>
          <w:rFonts w:ascii="Times New Roman" w:hAnsi="Times New Roman"/>
          <w:sz w:val="28"/>
          <w:szCs w:val="28"/>
        </w:rPr>
        <w:t>kvalitatīv</w:t>
      </w:r>
      <w:r w:rsidR="008D16E7">
        <w:rPr>
          <w:rFonts w:ascii="Times New Roman" w:hAnsi="Times New Roman"/>
          <w:sz w:val="28"/>
          <w:szCs w:val="28"/>
        </w:rPr>
        <w:t xml:space="preserve">ajiem vērtēšanas </w:t>
      </w:r>
      <w:r w:rsidR="002E1D0A" w:rsidRPr="009D5C3D">
        <w:rPr>
          <w:rFonts w:ascii="Times New Roman" w:hAnsi="Times New Roman"/>
          <w:sz w:val="28"/>
          <w:szCs w:val="28"/>
        </w:rPr>
        <w:t>kritērij</w:t>
      </w:r>
      <w:r w:rsidR="008D16E7">
        <w:rPr>
          <w:rFonts w:ascii="Times New Roman" w:hAnsi="Times New Roman"/>
          <w:sz w:val="28"/>
          <w:szCs w:val="28"/>
        </w:rPr>
        <w:t>iem</w:t>
      </w:r>
      <w:r w:rsidR="002E1D0A">
        <w:rPr>
          <w:rFonts w:ascii="Times New Roman" w:hAnsi="Times New Roman"/>
          <w:sz w:val="28"/>
          <w:szCs w:val="28"/>
        </w:rPr>
        <w:t>;</w:t>
      </w:r>
    </w:p>
    <w:p w:rsidR="002E1D0A" w:rsidRDefault="00286C24" w:rsidP="00D76582">
      <w:pPr>
        <w:spacing w:after="100" w:afterAutospacing="1"/>
        <w:ind w:firstLine="720"/>
        <w:jc w:val="both"/>
        <w:rPr>
          <w:rFonts w:ascii="Times New Roman" w:hAnsi="Times New Roman"/>
          <w:sz w:val="28"/>
          <w:szCs w:val="28"/>
        </w:rPr>
      </w:pPr>
      <w:r>
        <w:rPr>
          <w:rFonts w:ascii="Times New Roman" w:hAnsi="Times New Roman"/>
          <w:sz w:val="28"/>
          <w:szCs w:val="28"/>
        </w:rPr>
        <w:t>5</w:t>
      </w:r>
      <w:r w:rsidR="00F01252">
        <w:rPr>
          <w:rFonts w:ascii="Times New Roman" w:hAnsi="Times New Roman"/>
          <w:sz w:val="28"/>
          <w:szCs w:val="28"/>
        </w:rPr>
        <w:t>0</w:t>
      </w:r>
      <w:r w:rsidR="002E1D0A">
        <w:rPr>
          <w:rFonts w:ascii="Times New Roman" w:hAnsi="Times New Roman"/>
          <w:sz w:val="28"/>
          <w:szCs w:val="28"/>
        </w:rPr>
        <w:t xml:space="preserve">.2. </w:t>
      </w:r>
      <w:r w:rsidR="00D76582">
        <w:rPr>
          <w:rFonts w:ascii="Times New Roman" w:hAnsi="Times New Roman"/>
          <w:sz w:val="28"/>
          <w:szCs w:val="28"/>
        </w:rPr>
        <w:t xml:space="preserve">iesaistīto ekspertu </w:t>
      </w:r>
      <w:r w:rsidR="00EC7D61">
        <w:rPr>
          <w:rFonts w:ascii="Times New Roman" w:hAnsi="Times New Roman"/>
          <w:sz w:val="28"/>
          <w:szCs w:val="28"/>
        </w:rPr>
        <w:t>vienprātīgs</w:t>
      </w:r>
      <w:r w:rsidR="00D76582">
        <w:rPr>
          <w:rFonts w:ascii="Times New Roman" w:hAnsi="Times New Roman"/>
          <w:sz w:val="28"/>
          <w:szCs w:val="28"/>
        </w:rPr>
        <w:t xml:space="preserve"> </w:t>
      </w:r>
      <w:r w:rsidR="0052083E">
        <w:rPr>
          <w:rFonts w:ascii="Times New Roman" w:hAnsi="Times New Roman"/>
          <w:sz w:val="28"/>
          <w:szCs w:val="28"/>
        </w:rPr>
        <w:t>novērtējums</w:t>
      </w:r>
      <w:r w:rsidR="00EC7D61">
        <w:rPr>
          <w:rFonts w:ascii="Times New Roman" w:hAnsi="Times New Roman"/>
          <w:sz w:val="28"/>
          <w:szCs w:val="28"/>
        </w:rPr>
        <w:t xml:space="preserve"> </w:t>
      </w:r>
      <w:r w:rsidR="00D76582">
        <w:rPr>
          <w:rFonts w:ascii="Times New Roman" w:hAnsi="Times New Roman"/>
          <w:sz w:val="28"/>
          <w:szCs w:val="28"/>
        </w:rPr>
        <w:t xml:space="preserve">par </w:t>
      </w:r>
      <w:r w:rsidR="00D76582" w:rsidRPr="00A25703">
        <w:rPr>
          <w:rFonts w:ascii="Times New Roman" w:hAnsi="Times New Roman"/>
          <w:sz w:val="28"/>
          <w:szCs w:val="28"/>
        </w:rPr>
        <w:t xml:space="preserve">projekta iesniegumu </w:t>
      </w:r>
      <w:r w:rsidR="00D76582">
        <w:rPr>
          <w:rFonts w:ascii="Times New Roman" w:hAnsi="Times New Roman"/>
          <w:sz w:val="28"/>
          <w:szCs w:val="28"/>
        </w:rPr>
        <w:t>atbilstību</w:t>
      </w:r>
      <w:r w:rsidR="00D76582" w:rsidRPr="00A25703">
        <w:rPr>
          <w:rFonts w:ascii="Times New Roman" w:hAnsi="Times New Roman"/>
          <w:sz w:val="28"/>
          <w:szCs w:val="28"/>
        </w:rPr>
        <w:t xml:space="preserve"> projek</w:t>
      </w:r>
      <w:r w:rsidR="00D76582">
        <w:rPr>
          <w:rFonts w:ascii="Times New Roman" w:hAnsi="Times New Roman"/>
          <w:sz w:val="28"/>
          <w:szCs w:val="28"/>
        </w:rPr>
        <w:t xml:space="preserve">tu kvalitatīvajiem vērtēšanas </w:t>
      </w:r>
      <w:r w:rsidR="00D76582" w:rsidRPr="00A25703">
        <w:rPr>
          <w:rFonts w:ascii="Times New Roman" w:hAnsi="Times New Roman"/>
          <w:sz w:val="28"/>
          <w:szCs w:val="28"/>
        </w:rPr>
        <w:t>kritērijiem</w:t>
      </w:r>
      <w:r w:rsidR="002E1D0A">
        <w:rPr>
          <w:rFonts w:ascii="Times New Roman" w:hAnsi="Times New Roman"/>
          <w:sz w:val="28"/>
          <w:szCs w:val="28"/>
        </w:rPr>
        <w:t>.</w:t>
      </w:r>
    </w:p>
    <w:p w:rsidR="00CA62CC"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1</w:t>
      </w:r>
      <w:r w:rsidR="00CA62CC">
        <w:rPr>
          <w:rFonts w:ascii="Times New Roman" w:hAnsi="Times New Roman"/>
          <w:sz w:val="28"/>
          <w:szCs w:val="28"/>
        </w:rPr>
        <w:t xml:space="preserve">. </w:t>
      </w:r>
      <w:r w:rsidR="00D81950" w:rsidRPr="00D81950">
        <w:rPr>
          <w:rFonts w:ascii="Times New Roman" w:hAnsi="Times New Roman"/>
          <w:sz w:val="28"/>
          <w:szCs w:val="28"/>
        </w:rPr>
        <w:t>Pēc individuālās projekt</w:t>
      </w:r>
      <w:r w:rsidR="00161C49">
        <w:rPr>
          <w:rFonts w:ascii="Times New Roman" w:hAnsi="Times New Roman"/>
          <w:sz w:val="28"/>
          <w:szCs w:val="28"/>
        </w:rPr>
        <w:t>u</w:t>
      </w:r>
      <w:r w:rsidR="00D81950" w:rsidRPr="00D81950">
        <w:rPr>
          <w:rFonts w:ascii="Times New Roman" w:hAnsi="Times New Roman"/>
          <w:sz w:val="28"/>
          <w:szCs w:val="28"/>
        </w:rPr>
        <w:t xml:space="preserve"> iesniegum</w:t>
      </w:r>
      <w:r w:rsidR="00161C49">
        <w:rPr>
          <w:rFonts w:ascii="Times New Roman" w:hAnsi="Times New Roman"/>
          <w:sz w:val="28"/>
          <w:szCs w:val="28"/>
        </w:rPr>
        <w:t>u</w:t>
      </w:r>
      <w:r w:rsidR="00D81950" w:rsidRPr="00D81950">
        <w:rPr>
          <w:rFonts w:ascii="Times New Roman" w:hAnsi="Times New Roman"/>
          <w:sz w:val="28"/>
          <w:szCs w:val="28"/>
        </w:rPr>
        <w:t xml:space="preserve"> ekspert</w:t>
      </w:r>
      <w:r w:rsidR="00DE4907">
        <w:rPr>
          <w:rFonts w:ascii="Times New Roman" w:hAnsi="Times New Roman"/>
          <w:sz w:val="28"/>
          <w:szCs w:val="28"/>
        </w:rPr>
        <w:t>i</w:t>
      </w:r>
      <w:r w:rsidR="00D81950" w:rsidRPr="00D81950">
        <w:rPr>
          <w:rFonts w:ascii="Times New Roman" w:hAnsi="Times New Roman"/>
          <w:sz w:val="28"/>
          <w:szCs w:val="28"/>
        </w:rPr>
        <w:t xml:space="preserve"> aizpilda individuālā vērtējuma ziņojumu</w:t>
      </w:r>
      <w:r w:rsidR="00DE4907">
        <w:rPr>
          <w:rFonts w:ascii="Times New Roman" w:hAnsi="Times New Roman"/>
          <w:sz w:val="28"/>
          <w:szCs w:val="28"/>
        </w:rPr>
        <w:t>s</w:t>
      </w:r>
      <w:r w:rsidR="00D81950" w:rsidRPr="00D81950">
        <w:rPr>
          <w:rFonts w:ascii="Times New Roman" w:hAnsi="Times New Roman"/>
          <w:sz w:val="28"/>
          <w:szCs w:val="28"/>
        </w:rPr>
        <w:t>, apstiprinot savu individuālo novērtējumu</w:t>
      </w:r>
      <w:r w:rsidR="00161C49">
        <w:rPr>
          <w:rFonts w:ascii="Times New Roman" w:hAnsi="Times New Roman"/>
          <w:sz w:val="28"/>
          <w:szCs w:val="28"/>
        </w:rPr>
        <w:t xml:space="preserve"> katram </w:t>
      </w:r>
      <w:r w:rsidR="00161C49" w:rsidRPr="00D81950">
        <w:rPr>
          <w:rFonts w:ascii="Times New Roman" w:hAnsi="Times New Roman"/>
          <w:sz w:val="28"/>
          <w:szCs w:val="28"/>
        </w:rPr>
        <w:t>projekt</w:t>
      </w:r>
      <w:r w:rsidR="00161C49">
        <w:rPr>
          <w:rFonts w:ascii="Times New Roman" w:hAnsi="Times New Roman"/>
          <w:sz w:val="28"/>
          <w:szCs w:val="28"/>
        </w:rPr>
        <w:t>a</w:t>
      </w:r>
      <w:r w:rsidR="00161C49" w:rsidRPr="00D81950">
        <w:rPr>
          <w:rFonts w:ascii="Times New Roman" w:hAnsi="Times New Roman"/>
          <w:sz w:val="28"/>
          <w:szCs w:val="28"/>
        </w:rPr>
        <w:t xml:space="preserve"> iesniegum</w:t>
      </w:r>
      <w:r w:rsidR="00161C49">
        <w:rPr>
          <w:rFonts w:ascii="Times New Roman" w:hAnsi="Times New Roman"/>
          <w:sz w:val="28"/>
          <w:szCs w:val="28"/>
        </w:rPr>
        <w:t>am</w:t>
      </w:r>
      <w:r w:rsidR="00D81950" w:rsidRPr="00D81950">
        <w:rPr>
          <w:rFonts w:ascii="Times New Roman" w:hAnsi="Times New Roman"/>
          <w:sz w:val="28"/>
          <w:szCs w:val="28"/>
        </w:rPr>
        <w:t>.</w:t>
      </w:r>
      <w:r w:rsidR="003A44A4" w:rsidRPr="003A44A4">
        <w:rPr>
          <w:rFonts w:ascii="Times New Roman" w:hAnsi="Times New Roman"/>
          <w:sz w:val="28"/>
          <w:szCs w:val="28"/>
        </w:rPr>
        <w:t xml:space="preserve"> </w:t>
      </w:r>
    </w:p>
    <w:p w:rsidR="003A44A4" w:rsidRDefault="0066459C" w:rsidP="004B0CB8">
      <w:pPr>
        <w:pStyle w:val="ListParagraph"/>
        <w:spacing w:after="100" w:afterAutospacing="1"/>
        <w:ind w:left="0"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2</w:t>
      </w:r>
      <w:r w:rsidR="00D81950" w:rsidRPr="00D81950">
        <w:rPr>
          <w:rFonts w:ascii="Times New Roman" w:hAnsi="Times New Roman"/>
          <w:sz w:val="28"/>
          <w:szCs w:val="28"/>
        </w:rPr>
        <w:t xml:space="preserve">. </w:t>
      </w:r>
      <w:r w:rsidR="003A44A4" w:rsidRPr="00D81950">
        <w:rPr>
          <w:rFonts w:ascii="Times New Roman" w:hAnsi="Times New Roman"/>
          <w:sz w:val="28"/>
          <w:szCs w:val="28"/>
        </w:rPr>
        <w:t xml:space="preserve">Vienprātīga novērtējuma rezultāts ir ziņojums, </w:t>
      </w:r>
      <w:r w:rsidR="00413307">
        <w:rPr>
          <w:rFonts w:ascii="Times New Roman" w:hAnsi="Times New Roman"/>
          <w:sz w:val="28"/>
          <w:szCs w:val="28"/>
        </w:rPr>
        <w:t xml:space="preserve">kurā </w:t>
      </w:r>
      <w:r w:rsidR="0052083E">
        <w:rPr>
          <w:rFonts w:ascii="Times New Roman" w:hAnsi="Times New Roman"/>
          <w:sz w:val="28"/>
          <w:szCs w:val="28"/>
        </w:rPr>
        <w:t xml:space="preserve">eksperti </w:t>
      </w:r>
      <w:r w:rsidR="00571A1E">
        <w:rPr>
          <w:rFonts w:ascii="Times New Roman" w:hAnsi="Times New Roman"/>
          <w:sz w:val="28"/>
          <w:szCs w:val="28"/>
        </w:rPr>
        <w:t xml:space="preserve">norāda komentārus par </w:t>
      </w:r>
      <w:r w:rsidR="00DF075F">
        <w:rPr>
          <w:rFonts w:ascii="Times New Roman" w:hAnsi="Times New Roman"/>
          <w:sz w:val="28"/>
          <w:szCs w:val="28"/>
        </w:rPr>
        <w:t xml:space="preserve">visu </w:t>
      </w:r>
      <w:r w:rsidR="00571A1E">
        <w:rPr>
          <w:rFonts w:ascii="Times New Roman" w:hAnsi="Times New Roman"/>
          <w:sz w:val="28"/>
          <w:szCs w:val="28"/>
        </w:rPr>
        <w:t>projekt</w:t>
      </w:r>
      <w:r w:rsidR="00161C49">
        <w:rPr>
          <w:rFonts w:ascii="Times New Roman" w:hAnsi="Times New Roman"/>
          <w:sz w:val="28"/>
          <w:szCs w:val="28"/>
        </w:rPr>
        <w:t>u</w:t>
      </w:r>
      <w:r w:rsidR="00571A1E">
        <w:rPr>
          <w:rFonts w:ascii="Times New Roman" w:hAnsi="Times New Roman"/>
          <w:sz w:val="28"/>
          <w:szCs w:val="28"/>
        </w:rPr>
        <w:t xml:space="preserve"> iesniegumu </w:t>
      </w:r>
      <w:r w:rsidR="00347214">
        <w:rPr>
          <w:rFonts w:ascii="Times New Roman" w:hAnsi="Times New Roman"/>
          <w:sz w:val="28"/>
          <w:szCs w:val="28"/>
        </w:rPr>
        <w:t xml:space="preserve">vērtējumu atbilstoši kvalitatīvajiem vērtēšanas </w:t>
      </w:r>
      <w:r w:rsidR="00347214" w:rsidRPr="00A25703">
        <w:rPr>
          <w:rFonts w:ascii="Times New Roman" w:hAnsi="Times New Roman"/>
          <w:sz w:val="28"/>
          <w:szCs w:val="28"/>
        </w:rPr>
        <w:t>kritērijiem</w:t>
      </w:r>
      <w:r w:rsidR="00347214">
        <w:rPr>
          <w:rFonts w:ascii="Times New Roman" w:hAnsi="Times New Roman"/>
          <w:sz w:val="28"/>
          <w:szCs w:val="28"/>
        </w:rPr>
        <w:t xml:space="preserve"> </w:t>
      </w:r>
      <w:r w:rsidR="00571A1E">
        <w:rPr>
          <w:rFonts w:ascii="Times New Roman" w:hAnsi="Times New Roman"/>
          <w:sz w:val="28"/>
          <w:szCs w:val="28"/>
        </w:rPr>
        <w:t xml:space="preserve">un </w:t>
      </w:r>
      <w:r w:rsidR="00DF075F">
        <w:rPr>
          <w:rFonts w:ascii="Times New Roman" w:hAnsi="Times New Roman"/>
          <w:sz w:val="28"/>
          <w:szCs w:val="28"/>
        </w:rPr>
        <w:t xml:space="preserve">tiem </w:t>
      </w:r>
      <w:r w:rsidR="00585CDD">
        <w:rPr>
          <w:rFonts w:ascii="Times New Roman" w:hAnsi="Times New Roman"/>
          <w:sz w:val="28"/>
          <w:szCs w:val="28"/>
        </w:rPr>
        <w:t xml:space="preserve">piešķirtus </w:t>
      </w:r>
      <w:r w:rsidR="00413307">
        <w:rPr>
          <w:rFonts w:ascii="Times New Roman" w:hAnsi="Times New Roman"/>
          <w:sz w:val="28"/>
          <w:szCs w:val="28"/>
        </w:rPr>
        <w:t>vidējos vērtējum</w:t>
      </w:r>
      <w:r w:rsidR="00F94C16">
        <w:rPr>
          <w:rFonts w:ascii="Times New Roman" w:hAnsi="Times New Roman"/>
          <w:sz w:val="28"/>
          <w:szCs w:val="28"/>
        </w:rPr>
        <w:t>a</w:t>
      </w:r>
      <w:r w:rsidR="00413307">
        <w:rPr>
          <w:rFonts w:ascii="Times New Roman" w:hAnsi="Times New Roman"/>
          <w:sz w:val="28"/>
          <w:szCs w:val="28"/>
        </w:rPr>
        <w:t xml:space="preserve"> punktus</w:t>
      </w:r>
      <w:r w:rsidR="00571A1E">
        <w:rPr>
          <w:rFonts w:ascii="Times New Roman" w:hAnsi="Times New Roman"/>
          <w:sz w:val="28"/>
          <w:szCs w:val="28"/>
        </w:rPr>
        <w:t>. Ziņojumu</w:t>
      </w:r>
      <w:r w:rsidR="003A44A4" w:rsidRPr="00D81950">
        <w:rPr>
          <w:rFonts w:ascii="Times New Roman" w:hAnsi="Times New Roman"/>
          <w:sz w:val="28"/>
          <w:szCs w:val="28"/>
        </w:rPr>
        <w:t xml:space="preserve"> apstiprina visi eksperti. </w:t>
      </w:r>
      <w:r w:rsidR="0052083E">
        <w:rPr>
          <w:rFonts w:ascii="Times New Roman" w:hAnsi="Times New Roman"/>
          <w:sz w:val="28"/>
          <w:szCs w:val="28"/>
        </w:rPr>
        <w:t>J</w:t>
      </w:r>
      <w:r w:rsidR="003A44A4" w:rsidRPr="00D81950">
        <w:rPr>
          <w:rFonts w:ascii="Times New Roman" w:hAnsi="Times New Roman"/>
          <w:sz w:val="28"/>
          <w:szCs w:val="28"/>
        </w:rPr>
        <w:t xml:space="preserve">a nav iespējams nodrošināt viedokļu vienprātību, </w:t>
      </w:r>
      <w:r w:rsidR="003A44A4" w:rsidRPr="00D81950">
        <w:rPr>
          <w:rFonts w:ascii="Times New Roman" w:hAnsi="Times New Roman"/>
          <w:sz w:val="28"/>
          <w:szCs w:val="28"/>
        </w:rPr>
        <w:lastRenderedPageBreak/>
        <w:t>ziņojumā iekļau</w:t>
      </w:r>
      <w:r w:rsidR="00F94C16">
        <w:rPr>
          <w:rFonts w:ascii="Times New Roman" w:hAnsi="Times New Roman"/>
          <w:sz w:val="28"/>
          <w:szCs w:val="28"/>
        </w:rPr>
        <w:t>j</w:t>
      </w:r>
      <w:r w:rsidR="003A44A4" w:rsidRPr="00D81950">
        <w:rPr>
          <w:rFonts w:ascii="Times New Roman" w:hAnsi="Times New Roman"/>
          <w:sz w:val="28"/>
          <w:szCs w:val="28"/>
        </w:rPr>
        <w:t xml:space="preserve"> ekspertu vairākuma viedokli, kā arī atsevišķu</w:t>
      </w:r>
      <w:r w:rsidR="003A44A4">
        <w:rPr>
          <w:rFonts w:ascii="Times New Roman" w:hAnsi="Times New Roman"/>
          <w:sz w:val="28"/>
          <w:szCs w:val="28"/>
        </w:rPr>
        <w:t xml:space="preserve"> ekspert</w:t>
      </w:r>
      <w:r w:rsidR="003A44A4" w:rsidRPr="00D81950">
        <w:rPr>
          <w:rFonts w:ascii="Times New Roman" w:hAnsi="Times New Roman"/>
          <w:sz w:val="28"/>
          <w:szCs w:val="28"/>
        </w:rPr>
        <w:t>u atšķirīg</w:t>
      </w:r>
      <w:r w:rsidR="00F94C16">
        <w:rPr>
          <w:rFonts w:ascii="Times New Roman" w:hAnsi="Times New Roman"/>
          <w:sz w:val="28"/>
          <w:szCs w:val="28"/>
        </w:rPr>
        <w:t>o</w:t>
      </w:r>
      <w:r w:rsidR="003A44A4" w:rsidRPr="00D81950">
        <w:rPr>
          <w:rFonts w:ascii="Times New Roman" w:hAnsi="Times New Roman"/>
          <w:sz w:val="28"/>
          <w:szCs w:val="28"/>
        </w:rPr>
        <w:t xml:space="preserve"> viedokli.</w:t>
      </w:r>
    </w:p>
    <w:p w:rsidR="00F26477"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3</w:t>
      </w:r>
      <w:r w:rsidR="004B0CB8">
        <w:rPr>
          <w:rFonts w:ascii="Times New Roman" w:hAnsi="Times New Roman"/>
          <w:sz w:val="28"/>
          <w:szCs w:val="28"/>
        </w:rPr>
        <w:t xml:space="preserve">. </w:t>
      </w:r>
      <w:r w:rsidR="00213147" w:rsidRPr="000D2177">
        <w:rPr>
          <w:rFonts w:ascii="Times New Roman" w:hAnsi="Times New Roman"/>
          <w:sz w:val="28"/>
          <w:szCs w:val="28"/>
        </w:rPr>
        <w:t xml:space="preserve">Pēc neatkarīgo ekspertu atzinuma saņemšanas </w:t>
      </w:r>
      <w:r w:rsidR="00213147" w:rsidRPr="005C55D7">
        <w:rPr>
          <w:rFonts w:ascii="Times New Roman" w:hAnsi="Times New Roman"/>
          <w:sz w:val="28"/>
          <w:szCs w:val="28"/>
        </w:rPr>
        <w:t>aģentūra sagatavo</w:t>
      </w:r>
      <w:r w:rsidR="00F26477" w:rsidRPr="00F26477">
        <w:rPr>
          <w:rFonts w:ascii="Times New Roman" w:hAnsi="Times New Roman"/>
          <w:sz w:val="28"/>
          <w:szCs w:val="28"/>
        </w:rPr>
        <w:t xml:space="preserve"> </w:t>
      </w:r>
      <w:r w:rsidR="00F26477">
        <w:rPr>
          <w:rFonts w:ascii="Times New Roman" w:hAnsi="Times New Roman"/>
          <w:sz w:val="28"/>
          <w:szCs w:val="28"/>
        </w:rPr>
        <w:t xml:space="preserve">un iesniedz </w:t>
      </w:r>
      <w:r w:rsidR="00C525FE">
        <w:rPr>
          <w:rFonts w:ascii="Times New Roman" w:hAnsi="Times New Roman"/>
          <w:sz w:val="28"/>
          <w:szCs w:val="28"/>
        </w:rPr>
        <w:t>komisijā</w:t>
      </w:r>
      <w:r w:rsidR="00F26477">
        <w:rPr>
          <w:rFonts w:ascii="Times New Roman" w:hAnsi="Times New Roman"/>
          <w:sz w:val="28"/>
          <w:szCs w:val="28"/>
        </w:rPr>
        <w:t>:</w:t>
      </w:r>
    </w:p>
    <w:p w:rsidR="000B696A" w:rsidRPr="00A90A6D" w:rsidRDefault="0066459C" w:rsidP="004B0CB8">
      <w:pPr>
        <w:spacing w:after="100" w:afterAutospacing="1"/>
        <w:ind w:firstLine="720"/>
        <w:jc w:val="both"/>
        <w:rPr>
          <w:rFonts w:ascii="Times New Roman" w:hAnsi="Times New Roman"/>
          <w:sz w:val="28"/>
          <w:szCs w:val="28"/>
        </w:rPr>
      </w:pPr>
      <w:r w:rsidRPr="0064268F">
        <w:rPr>
          <w:rFonts w:ascii="Times New Roman" w:hAnsi="Times New Roman"/>
          <w:sz w:val="28"/>
          <w:szCs w:val="28"/>
        </w:rPr>
        <w:t>5</w:t>
      </w:r>
      <w:r w:rsidR="007C6DBA">
        <w:rPr>
          <w:rFonts w:ascii="Times New Roman" w:hAnsi="Times New Roman"/>
          <w:sz w:val="28"/>
          <w:szCs w:val="28"/>
        </w:rPr>
        <w:t>3</w:t>
      </w:r>
      <w:r w:rsidR="00F26477" w:rsidRPr="0064268F">
        <w:rPr>
          <w:rFonts w:ascii="Times New Roman" w:hAnsi="Times New Roman"/>
          <w:sz w:val="28"/>
          <w:szCs w:val="28"/>
        </w:rPr>
        <w:t>.1.</w:t>
      </w:r>
      <w:r w:rsidR="00213147" w:rsidRPr="0064268F">
        <w:rPr>
          <w:rFonts w:ascii="Times New Roman" w:hAnsi="Times New Roman"/>
          <w:sz w:val="28"/>
          <w:szCs w:val="28"/>
        </w:rPr>
        <w:t xml:space="preserve"> </w:t>
      </w:r>
      <w:r w:rsidR="000B696A" w:rsidRPr="0064268F">
        <w:rPr>
          <w:rFonts w:ascii="Times New Roman" w:hAnsi="Times New Roman"/>
          <w:sz w:val="28"/>
          <w:szCs w:val="28"/>
        </w:rPr>
        <w:t xml:space="preserve">sarakstu ar projektu iesniegumiem, kuri nav atbilstoši saskaņā ar šo noteikumu </w:t>
      </w:r>
      <w:r w:rsidR="0064268F" w:rsidRPr="007C6DBA">
        <w:rPr>
          <w:rFonts w:ascii="Times New Roman" w:hAnsi="Times New Roman"/>
          <w:sz w:val="28"/>
          <w:szCs w:val="28"/>
        </w:rPr>
        <w:t>6</w:t>
      </w:r>
      <w:r w:rsidR="007C6DBA" w:rsidRPr="007C6DBA">
        <w:rPr>
          <w:rFonts w:ascii="Times New Roman" w:hAnsi="Times New Roman"/>
          <w:sz w:val="28"/>
          <w:szCs w:val="28"/>
        </w:rPr>
        <w:t>2</w:t>
      </w:r>
      <w:r w:rsidR="000B696A" w:rsidRPr="007C6DBA">
        <w:rPr>
          <w:rFonts w:ascii="Times New Roman" w:hAnsi="Times New Roman"/>
          <w:sz w:val="28"/>
          <w:szCs w:val="28"/>
        </w:rPr>
        <w:t>.1.</w:t>
      </w:r>
      <w:r w:rsidR="0056401A" w:rsidRPr="007C6DBA">
        <w:rPr>
          <w:rFonts w:ascii="Times New Roman" w:hAnsi="Times New Roman"/>
          <w:sz w:val="28"/>
          <w:szCs w:val="28"/>
        </w:rPr>
        <w:t xml:space="preserve">, </w:t>
      </w:r>
      <w:r w:rsidR="0064268F" w:rsidRPr="007C6DBA">
        <w:rPr>
          <w:rFonts w:ascii="Times New Roman" w:hAnsi="Times New Roman"/>
          <w:sz w:val="28"/>
          <w:szCs w:val="28"/>
        </w:rPr>
        <w:t>6</w:t>
      </w:r>
      <w:r w:rsidR="007C6DBA" w:rsidRPr="007C6DBA">
        <w:rPr>
          <w:rFonts w:ascii="Times New Roman" w:hAnsi="Times New Roman"/>
          <w:sz w:val="28"/>
          <w:szCs w:val="28"/>
        </w:rPr>
        <w:t>2</w:t>
      </w:r>
      <w:r w:rsidR="0056401A" w:rsidRPr="007C6DBA">
        <w:rPr>
          <w:rFonts w:ascii="Times New Roman" w:hAnsi="Times New Roman"/>
          <w:sz w:val="28"/>
          <w:szCs w:val="28"/>
        </w:rPr>
        <w:t xml:space="preserve">.2., </w:t>
      </w:r>
      <w:r w:rsidR="0064268F" w:rsidRPr="007C6DBA">
        <w:rPr>
          <w:rFonts w:ascii="Times New Roman" w:hAnsi="Times New Roman"/>
          <w:sz w:val="28"/>
          <w:szCs w:val="28"/>
        </w:rPr>
        <w:t>61</w:t>
      </w:r>
      <w:r w:rsidR="0056401A" w:rsidRPr="007C6DBA">
        <w:rPr>
          <w:rFonts w:ascii="Times New Roman" w:hAnsi="Times New Roman"/>
          <w:sz w:val="28"/>
          <w:szCs w:val="28"/>
        </w:rPr>
        <w:t>.</w:t>
      </w:r>
      <w:r w:rsidR="007C6DBA" w:rsidRPr="007C6DBA">
        <w:rPr>
          <w:rFonts w:ascii="Times New Roman" w:hAnsi="Times New Roman"/>
          <w:sz w:val="28"/>
          <w:szCs w:val="28"/>
        </w:rPr>
        <w:t>2</w:t>
      </w:r>
      <w:r w:rsidR="0056401A" w:rsidRPr="007C6DBA">
        <w:rPr>
          <w:rFonts w:ascii="Times New Roman" w:hAnsi="Times New Roman"/>
          <w:sz w:val="28"/>
          <w:szCs w:val="28"/>
        </w:rPr>
        <w:t xml:space="preserve">. un </w:t>
      </w:r>
      <w:r w:rsidR="0064268F" w:rsidRPr="007C6DBA">
        <w:rPr>
          <w:rFonts w:ascii="Times New Roman" w:hAnsi="Times New Roman"/>
          <w:sz w:val="28"/>
          <w:szCs w:val="28"/>
        </w:rPr>
        <w:t>6</w:t>
      </w:r>
      <w:r w:rsidR="007C6DBA" w:rsidRPr="007C6DBA">
        <w:rPr>
          <w:rFonts w:ascii="Times New Roman" w:hAnsi="Times New Roman"/>
          <w:sz w:val="28"/>
          <w:szCs w:val="28"/>
        </w:rPr>
        <w:t>2</w:t>
      </w:r>
      <w:r w:rsidR="000B696A" w:rsidRPr="007C6DBA">
        <w:rPr>
          <w:rFonts w:ascii="Times New Roman" w:hAnsi="Times New Roman"/>
          <w:sz w:val="28"/>
          <w:szCs w:val="28"/>
        </w:rPr>
        <w:t>.4. apakšpunktu;</w:t>
      </w:r>
    </w:p>
    <w:p w:rsidR="000B696A" w:rsidRDefault="0066459C" w:rsidP="004B0CB8">
      <w:pPr>
        <w:spacing w:after="100" w:afterAutospacing="1"/>
        <w:ind w:firstLine="720"/>
        <w:jc w:val="both"/>
        <w:rPr>
          <w:rFonts w:ascii="Times New Roman" w:hAnsi="Times New Roman"/>
          <w:sz w:val="28"/>
          <w:szCs w:val="28"/>
        </w:rPr>
      </w:pPr>
      <w:r w:rsidRPr="0064268F">
        <w:rPr>
          <w:rFonts w:ascii="Times New Roman" w:hAnsi="Times New Roman"/>
          <w:sz w:val="28"/>
          <w:szCs w:val="28"/>
        </w:rPr>
        <w:t>5</w:t>
      </w:r>
      <w:r w:rsidR="007C6DBA">
        <w:rPr>
          <w:rFonts w:ascii="Times New Roman" w:hAnsi="Times New Roman"/>
          <w:sz w:val="28"/>
          <w:szCs w:val="28"/>
        </w:rPr>
        <w:t>3</w:t>
      </w:r>
      <w:r w:rsidR="000B696A" w:rsidRPr="0064268F">
        <w:rPr>
          <w:rFonts w:ascii="Times New Roman" w:hAnsi="Times New Roman"/>
          <w:sz w:val="28"/>
          <w:szCs w:val="28"/>
        </w:rPr>
        <w:t xml:space="preserve">.2. sarakstu ar projektu iesniegumiem, kuri nav atbilstoši saskaņā ar šo noteikumu </w:t>
      </w:r>
      <w:r w:rsidR="0064268F" w:rsidRPr="0064268F">
        <w:rPr>
          <w:rFonts w:ascii="Times New Roman" w:hAnsi="Times New Roman"/>
          <w:sz w:val="28"/>
          <w:szCs w:val="28"/>
        </w:rPr>
        <w:t>6</w:t>
      </w:r>
      <w:r w:rsidR="007C6DBA">
        <w:rPr>
          <w:rFonts w:ascii="Times New Roman" w:hAnsi="Times New Roman"/>
          <w:sz w:val="28"/>
          <w:szCs w:val="28"/>
        </w:rPr>
        <w:t>2</w:t>
      </w:r>
      <w:r w:rsidR="000B696A" w:rsidRPr="0064268F">
        <w:rPr>
          <w:rFonts w:ascii="Times New Roman" w:hAnsi="Times New Roman"/>
          <w:sz w:val="28"/>
          <w:szCs w:val="28"/>
        </w:rPr>
        <w:t>.5.</w:t>
      </w:r>
      <w:r w:rsidR="0056401A" w:rsidRPr="0064268F">
        <w:rPr>
          <w:rFonts w:ascii="Times New Roman" w:hAnsi="Times New Roman"/>
          <w:sz w:val="28"/>
          <w:szCs w:val="28"/>
        </w:rPr>
        <w:t xml:space="preserve">, </w:t>
      </w:r>
      <w:r w:rsidR="0064268F" w:rsidRPr="0064268F">
        <w:rPr>
          <w:rFonts w:ascii="Times New Roman" w:hAnsi="Times New Roman"/>
          <w:sz w:val="28"/>
          <w:szCs w:val="28"/>
        </w:rPr>
        <w:t>6</w:t>
      </w:r>
      <w:r w:rsidR="007C6DBA">
        <w:rPr>
          <w:rFonts w:ascii="Times New Roman" w:hAnsi="Times New Roman"/>
          <w:sz w:val="28"/>
          <w:szCs w:val="28"/>
        </w:rPr>
        <w:t>2</w:t>
      </w:r>
      <w:r w:rsidR="0056401A" w:rsidRPr="0064268F">
        <w:rPr>
          <w:rFonts w:ascii="Times New Roman" w:hAnsi="Times New Roman"/>
          <w:sz w:val="28"/>
          <w:szCs w:val="28"/>
        </w:rPr>
        <w:t xml:space="preserve">.6. un </w:t>
      </w:r>
      <w:r w:rsidR="0064268F" w:rsidRPr="0064268F">
        <w:rPr>
          <w:rFonts w:ascii="Times New Roman" w:hAnsi="Times New Roman"/>
          <w:sz w:val="28"/>
          <w:szCs w:val="28"/>
        </w:rPr>
        <w:t>6</w:t>
      </w:r>
      <w:r w:rsidR="007C6DBA">
        <w:rPr>
          <w:rFonts w:ascii="Times New Roman" w:hAnsi="Times New Roman"/>
          <w:sz w:val="28"/>
          <w:szCs w:val="28"/>
        </w:rPr>
        <w:t>2</w:t>
      </w:r>
      <w:r w:rsidR="000B696A" w:rsidRPr="0064268F">
        <w:rPr>
          <w:rFonts w:ascii="Times New Roman" w:hAnsi="Times New Roman"/>
          <w:sz w:val="28"/>
          <w:szCs w:val="28"/>
        </w:rPr>
        <w:t>.7. apakšpunktu;</w:t>
      </w:r>
    </w:p>
    <w:p w:rsidR="004B0CB8"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3</w:t>
      </w:r>
      <w:r w:rsidR="000B696A">
        <w:rPr>
          <w:rFonts w:ascii="Times New Roman" w:hAnsi="Times New Roman"/>
          <w:sz w:val="28"/>
          <w:szCs w:val="28"/>
        </w:rPr>
        <w:t xml:space="preserve">.3. </w:t>
      </w:r>
      <w:r w:rsidR="005C55D7">
        <w:rPr>
          <w:rFonts w:ascii="Times New Roman" w:hAnsi="Times New Roman"/>
          <w:sz w:val="28"/>
          <w:szCs w:val="28"/>
        </w:rPr>
        <w:t xml:space="preserve">atbilstoši kvalitatīvajiem vērtēšanas kritērijiem vērtēto </w:t>
      </w:r>
      <w:r w:rsidR="005C55D7" w:rsidRPr="005C55D7">
        <w:rPr>
          <w:rFonts w:ascii="Times New Roman" w:hAnsi="Times New Roman"/>
          <w:sz w:val="28"/>
          <w:szCs w:val="28"/>
        </w:rPr>
        <w:t>projektu iesniegumu</w:t>
      </w:r>
      <w:r w:rsidR="00716F87">
        <w:rPr>
          <w:rFonts w:ascii="Times New Roman" w:hAnsi="Times New Roman"/>
          <w:sz w:val="28"/>
          <w:szCs w:val="28"/>
        </w:rPr>
        <w:t>s</w:t>
      </w:r>
      <w:r w:rsidR="005C55D7" w:rsidRPr="005C55D7">
        <w:rPr>
          <w:rFonts w:ascii="Times New Roman" w:hAnsi="Times New Roman"/>
          <w:sz w:val="28"/>
          <w:szCs w:val="28"/>
        </w:rPr>
        <w:t>, sarindojot tos prioritārā secībā atbilstoši kvalit</w:t>
      </w:r>
      <w:r w:rsidR="005C55D7">
        <w:rPr>
          <w:rFonts w:ascii="Times New Roman" w:hAnsi="Times New Roman"/>
          <w:sz w:val="28"/>
          <w:szCs w:val="28"/>
        </w:rPr>
        <w:t>atīvajos</w:t>
      </w:r>
      <w:r w:rsidR="005C55D7" w:rsidRPr="005C55D7">
        <w:rPr>
          <w:rFonts w:ascii="Times New Roman" w:hAnsi="Times New Roman"/>
          <w:sz w:val="28"/>
          <w:szCs w:val="28"/>
        </w:rPr>
        <w:t xml:space="preserve"> vērtēšanas kritērijos iegūtajam punktu skaitam</w:t>
      </w:r>
      <w:r w:rsidR="005C55D7">
        <w:rPr>
          <w:rFonts w:ascii="Times New Roman" w:hAnsi="Times New Roman"/>
          <w:sz w:val="28"/>
          <w:szCs w:val="28"/>
        </w:rPr>
        <w:t xml:space="preserve"> ieteikuma sagatavošanai projektu iesniegumu apstiprināšanai</w:t>
      </w:r>
      <w:r w:rsidR="00C11AA6">
        <w:rPr>
          <w:rFonts w:ascii="Times New Roman" w:hAnsi="Times New Roman"/>
          <w:sz w:val="28"/>
          <w:szCs w:val="28"/>
        </w:rPr>
        <w:t xml:space="preserve"> un vienprātības ziņojum</w:t>
      </w:r>
      <w:r w:rsidR="00EC7D61">
        <w:rPr>
          <w:rFonts w:ascii="Times New Roman" w:hAnsi="Times New Roman"/>
          <w:sz w:val="28"/>
          <w:szCs w:val="28"/>
        </w:rPr>
        <w:t>ā</w:t>
      </w:r>
      <w:r w:rsidR="00C11AA6">
        <w:rPr>
          <w:rFonts w:ascii="Times New Roman" w:hAnsi="Times New Roman"/>
          <w:sz w:val="28"/>
          <w:szCs w:val="28"/>
        </w:rPr>
        <w:t xml:space="preserve"> iek</w:t>
      </w:r>
      <w:r w:rsidR="00CA788E">
        <w:rPr>
          <w:rFonts w:ascii="Times New Roman" w:hAnsi="Times New Roman"/>
          <w:sz w:val="28"/>
          <w:szCs w:val="28"/>
        </w:rPr>
        <w:t>ļauto</w:t>
      </w:r>
      <w:r w:rsidR="00C11AA6">
        <w:rPr>
          <w:rFonts w:ascii="Times New Roman" w:hAnsi="Times New Roman"/>
          <w:sz w:val="28"/>
          <w:szCs w:val="28"/>
        </w:rPr>
        <w:t xml:space="preserve"> ekspertu komentāru</w:t>
      </w:r>
      <w:r w:rsidR="00CA788E">
        <w:rPr>
          <w:rFonts w:ascii="Times New Roman" w:hAnsi="Times New Roman"/>
          <w:sz w:val="28"/>
          <w:szCs w:val="28"/>
        </w:rPr>
        <w:t xml:space="preserve"> apkopojumu</w:t>
      </w:r>
      <w:r w:rsidR="00F26477">
        <w:rPr>
          <w:rFonts w:ascii="Times New Roman" w:hAnsi="Times New Roman"/>
          <w:sz w:val="28"/>
          <w:szCs w:val="28"/>
        </w:rPr>
        <w:t>;</w:t>
      </w:r>
    </w:p>
    <w:p w:rsidR="00CA788E"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3</w:t>
      </w:r>
      <w:r w:rsidR="00F26477">
        <w:rPr>
          <w:rFonts w:ascii="Times New Roman" w:hAnsi="Times New Roman"/>
          <w:sz w:val="28"/>
          <w:szCs w:val="28"/>
        </w:rPr>
        <w:t>.</w:t>
      </w:r>
      <w:r w:rsidR="000B696A">
        <w:rPr>
          <w:rFonts w:ascii="Times New Roman" w:hAnsi="Times New Roman"/>
          <w:sz w:val="28"/>
          <w:szCs w:val="28"/>
        </w:rPr>
        <w:t>4</w:t>
      </w:r>
      <w:r w:rsidR="00F26477">
        <w:rPr>
          <w:rFonts w:ascii="Times New Roman" w:hAnsi="Times New Roman"/>
          <w:sz w:val="28"/>
          <w:szCs w:val="28"/>
        </w:rPr>
        <w:t xml:space="preserve">. </w:t>
      </w:r>
      <w:r w:rsidR="00CA788E">
        <w:rPr>
          <w:rFonts w:ascii="Times New Roman" w:hAnsi="Times New Roman"/>
          <w:sz w:val="28"/>
          <w:szCs w:val="28"/>
        </w:rPr>
        <w:t xml:space="preserve">ekspertu individuālos vērtēšanas ziņojumus </w:t>
      </w:r>
      <w:r w:rsidR="002241A5">
        <w:rPr>
          <w:rFonts w:ascii="Times New Roman" w:hAnsi="Times New Roman"/>
          <w:sz w:val="28"/>
          <w:szCs w:val="28"/>
        </w:rPr>
        <w:t xml:space="preserve">katram projekta iesniegumam </w:t>
      </w:r>
      <w:r w:rsidR="00CA788E">
        <w:rPr>
          <w:rFonts w:ascii="Times New Roman" w:hAnsi="Times New Roman"/>
          <w:sz w:val="28"/>
          <w:szCs w:val="28"/>
        </w:rPr>
        <w:t>un vienprātības ziņojumu</w:t>
      </w:r>
      <w:r w:rsidR="000B1F78">
        <w:rPr>
          <w:rFonts w:ascii="Times New Roman" w:hAnsi="Times New Roman"/>
          <w:sz w:val="28"/>
          <w:szCs w:val="28"/>
        </w:rPr>
        <w:t>, kā arī neatkarīgo ekspertu sarakstu</w:t>
      </w:r>
      <w:r w:rsidR="00DE65BB">
        <w:rPr>
          <w:rFonts w:ascii="Times New Roman" w:hAnsi="Times New Roman"/>
          <w:sz w:val="28"/>
          <w:szCs w:val="28"/>
        </w:rPr>
        <w:t>, kas piedalījās projektu iesniegumu vērtēšanā</w:t>
      </w:r>
      <w:r w:rsidR="00F37293" w:rsidRPr="00F37293">
        <w:rPr>
          <w:rFonts w:ascii="Times New Roman" w:hAnsi="Times New Roman"/>
          <w:sz w:val="28"/>
          <w:szCs w:val="28"/>
        </w:rPr>
        <w:t xml:space="preserve"> </w:t>
      </w:r>
      <w:r w:rsidR="00F37293">
        <w:rPr>
          <w:rFonts w:ascii="Times New Roman" w:hAnsi="Times New Roman"/>
          <w:sz w:val="28"/>
          <w:szCs w:val="28"/>
        </w:rPr>
        <w:t xml:space="preserve">atbilstoši </w:t>
      </w:r>
      <w:r w:rsidR="008E51F7" w:rsidRPr="00A25703">
        <w:rPr>
          <w:rFonts w:ascii="Times New Roman" w:hAnsi="Times New Roman"/>
          <w:sz w:val="28"/>
          <w:szCs w:val="28"/>
        </w:rPr>
        <w:t>projek</w:t>
      </w:r>
      <w:r w:rsidR="008E51F7">
        <w:rPr>
          <w:rFonts w:ascii="Times New Roman" w:hAnsi="Times New Roman"/>
          <w:sz w:val="28"/>
          <w:szCs w:val="28"/>
        </w:rPr>
        <w:t xml:space="preserve">tu </w:t>
      </w:r>
      <w:r w:rsidR="00F37293">
        <w:rPr>
          <w:rFonts w:ascii="Times New Roman" w:hAnsi="Times New Roman"/>
          <w:sz w:val="28"/>
          <w:szCs w:val="28"/>
        </w:rPr>
        <w:t>kvalitatīvajiem vērtēšanas kritērijiem</w:t>
      </w:r>
      <w:r w:rsidR="000B696A">
        <w:rPr>
          <w:rFonts w:ascii="Times New Roman" w:hAnsi="Times New Roman"/>
          <w:sz w:val="28"/>
          <w:szCs w:val="28"/>
        </w:rPr>
        <w:t>.</w:t>
      </w:r>
    </w:p>
    <w:p w:rsidR="00D428CA"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4</w:t>
      </w:r>
      <w:r w:rsidR="00D428CA">
        <w:rPr>
          <w:rFonts w:ascii="Times New Roman" w:hAnsi="Times New Roman"/>
          <w:sz w:val="28"/>
          <w:szCs w:val="28"/>
        </w:rPr>
        <w:t xml:space="preserve">. </w:t>
      </w:r>
      <w:r w:rsidR="00C525FE">
        <w:rPr>
          <w:rFonts w:ascii="Times New Roman" w:hAnsi="Times New Roman"/>
          <w:sz w:val="28"/>
          <w:szCs w:val="28"/>
        </w:rPr>
        <w:t>Komisija</w:t>
      </w:r>
      <w:r w:rsidR="00D428CA">
        <w:rPr>
          <w:rFonts w:ascii="Times New Roman" w:hAnsi="Times New Roman"/>
          <w:sz w:val="28"/>
          <w:szCs w:val="28"/>
        </w:rPr>
        <w:t xml:space="preserve"> </w:t>
      </w:r>
      <w:r w:rsidR="00D428CA" w:rsidRPr="00D428CA">
        <w:rPr>
          <w:rFonts w:ascii="Times New Roman" w:hAnsi="Times New Roman"/>
          <w:sz w:val="28"/>
          <w:szCs w:val="28"/>
        </w:rPr>
        <w:t xml:space="preserve">veic </w:t>
      </w:r>
      <w:r w:rsidR="00070655" w:rsidRPr="00D428CA">
        <w:rPr>
          <w:rFonts w:ascii="Times New Roman" w:hAnsi="Times New Roman"/>
          <w:sz w:val="28"/>
          <w:szCs w:val="28"/>
        </w:rPr>
        <w:t>salīdzinošu analīzi</w:t>
      </w:r>
      <w:r w:rsidR="00070655">
        <w:rPr>
          <w:rFonts w:ascii="Times New Roman" w:hAnsi="Times New Roman"/>
          <w:sz w:val="28"/>
          <w:szCs w:val="28"/>
        </w:rPr>
        <w:t xml:space="preserve"> par neatkarīgo ekspertu veikto </w:t>
      </w:r>
      <w:r w:rsidR="00400D08">
        <w:rPr>
          <w:rFonts w:ascii="Times New Roman" w:hAnsi="Times New Roman"/>
          <w:sz w:val="28"/>
          <w:szCs w:val="28"/>
        </w:rPr>
        <w:t xml:space="preserve">projektu iesniegumu </w:t>
      </w:r>
      <w:r w:rsidR="00070655" w:rsidRPr="00D428CA">
        <w:rPr>
          <w:rFonts w:ascii="Times New Roman" w:hAnsi="Times New Roman"/>
          <w:sz w:val="28"/>
          <w:szCs w:val="28"/>
        </w:rPr>
        <w:t xml:space="preserve">vērtējumu </w:t>
      </w:r>
      <w:r w:rsidR="00D428CA">
        <w:rPr>
          <w:rFonts w:ascii="Times New Roman" w:hAnsi="Times New Roman"/>
          <w:sz w:val="28"/>
          <w:szCs w:val="28"/>
        </w:rPr>
        <w:t>un vērtē projektu iesniegumus</w:t>
      </w:r>
      <w:r w:rsidR="00400D08">
        <w:rPr>
          <w:rFonts w:ascii="Times New Roman" w:hAnsi="Times New Roman"/>
          <w:sz w:val="28"/>
          <w:szCs w:val="28"/>
        </w:rPr>
        <w:t xml:space="preserve">, tai skaitā veic projektu iesniegumu vērtēšanu </w:t>
      </w:r>
      <w:r w:rsidR="00400D08" w:rsidRPr="009D5C3D">
        <w:rPr>
          <w:rFonts w:ascii="Times New Roman" w:hAnsi="Times New Roman"/>
          <w:sz w:val="28"/>
          <w:szCs w:val="28"/>
        </w:rPr>
        <w:t>atbilstoši šo noteikumu 2.pielikumā noteiktajiem programmas stratēģisko mērķu un horizontālo prioritāšu atb</w:t>
      </w:r>
      <w:r w:rsidR="007C6DBA">
        <w:rPr>
          <w:rFonts w:ascii="Times New Roman" w:hAnsi="Times New Roman"/>
          <w:sz w:val="28"/>
          <w:szCs w:val="28"/>
        </w:rPr>
        <w:t>ilstības vērtēšanas kritērijiem</w:t>
      </w:r>
      <w:r w:rsidR="00D53540">
        <w:rPr>
          <w:rFonts w:ascii="Times New Roman" w:hAnsi="Times New Roman"/>
          <w:sz w:val="28"/>
          <w:szCs w:val="28"/>
        </w:rPr>
        <w:t xml:space="preserve">, ja </w:t>
      </w:r>
      <w:r w:rsidR="00400D08" w:rsidRPr="009D5C3D">
        <w:rPr>
          <w:rFonts w:ascii="Times New Roman" w:hAnsi="Times New Roman"/>
          <w:sz w:val="28"/>
          <w:szCs w:val="28"/>
        </w:rPr>
        <w:t>divi vai vairāki projekta iesniegumi saņēm</w:t>
      </w:r>
      <w:r w:rsidR="00C430AB">
        <w:rPr>
          <w:rFonts w:ascii="Times New Roman" w:hAnsi="Times New Roman"/>
          <w:sz w:val="28"/>
          <w:szCs w:val="28"/>
        </w:rPr>
        <w:t>a</w:t>
      </w:r>
      <w:r w:rsidR="00400D08" w:rsidRPr="009D5C3D">
        <w:rPr>
          <w:rFonts w:ascii="Times New Roman" w:hAnsi="Times New Roman"/>
          <w:sz w:val="28"/>
          <w:szCs w:val="28"/>
        </w:rPr>
        <w:t xml:space="preserve"> vienādu </w:t>
      </w:r>
      <w:r w:rsidR="00400D08">
        <w:rPr>
          <w:rFonts w:ascii="Times New Roman" w:hAnsi="Times New Roman"/>
          <w:sz w:val="28"/>
          <w:szCs w:val="28"/>
        </w:rPr>
        <w:t xml:space="preserve">vērtējumu </w:t>
      </w:r>
      <w:r w:rsidR="00400D08" w:rsidRPr="009D5C3D">
        <w:rPr>
          <w:rFonts w:ascii="Times New Roman" w:hAnsi="Times New Roman"/>
          <w:sz w:val="28"/>
          <w:szCs w:val="28"/>
        </w:rPr>
        <w:t xml:space="preserve">vai </w:t>
      </w:r>
      <w:r w:rsidR="00400D08">
        <w:rPr>
          <w:rFonts w:ascii="Times New Roman" w:hAnsi="Times New Roman"/>
          <w:sz w:val="28"/>
          <w:szCs w:val="28"/>
        </w:rPr>
        <w:t>to vērtējums atšķiras</w:t>
      </w:r>
      <w:r w:rsidR="00792D9D">
        <w:rPr>
          <w:rFonts w:ascii="Times New Roman" w:hAnsi="Times New Roman"/>
          <w:sz w:val="28"/>
          <w:szCs w:val="28"/>
        </w:rPr>
        <w:t xml:space="preserve"> </w:t>
      </w:r>
      <w:r w:rsidR="00400D08" w:rsidRPr="009D5C3D">
        <w:rPr>
          <w:rFonts w:ascii="Times New Roman" w:hAnsi="Times New Roman"/>
          <w:sz w:val="28"/>
          <w:szCs w:val="28"/>
        </w:rPr>
        <w:t>divu punktu robežās kvalitatīvo kritēriju vērtēšanā</w:t>
      </w:r>
      <w:r w:rsidR="00D428CA">
        <w:rPr>
          <w:rFonts w:ascii="Times New Roman" w:hAnsi="Times New Roman"/>
          <w:sz w:val="28"/>
          <w:szCs w:val="28"/>
        </w:rPr>
        <w:t xml:space="preserve">. </w:t>
      </w:r>
      <w:r w:rsidR="00C525FE">
        <w:rPr>
          <w:rFonts w:ascii="Times New Roman" w:hAnsi="Times New Roman"/>
          <w:sz w:val="28"/>
          <w:szCs w:val="28"/>
        </w:rPr>
        <w:t>Komisija</w:t>
      </w:r>
      <w:r w:rsidR="00D428CA">
        <w:rPr>
          <w:rFonts w:ascii="Times New Roman" w:hAnsi="Times New Roman"/>
          <w:sz w:val="28"/>
          <w:szCs w:val="28"/>
        </w:rPr>
        <w:t xml:space="preserve"> sagatavo ieteikumu </w:t>
      </w:r>
      <w:r w:rsidR="00C525FE">
        <w:rPr>
          <w:rFonts w:ascii="Times New Roman" w:hAnsi="Times New Roman"/>
          <w:sz w:val="28"/>
          <w:szCs w:val="28"/>
        </w:rPr>
        <w:t xml:space="preserve">programmas apsaimniekotājam un </w:t>
      </w:r>
      <w:r w:rsidR="00EF3908">
        <w:rPr>
          <w:rFonts w:ascii="Times New Roman" w:hAnsi="Times New Roman"/>
          <w:sz w:val="28"/>
          <w:szCs w:val="28"/>
        </w:rPr>
        <w:t xml:space="preserve">aģentūrai </w:t>
      </w:r>
      <w:r w:rsidR="00D428CA">
        <w:rPr>
          <w:rFonts w:ascii="Times New Roman" w:hAnsi="Times New Roman"/>
          <w:sz w:val="28"/>
          <w:szCs w:val="28"/>
        </w:rPr>
        <w:t>projektu iesniegumu apstiprināšanai</w:t>
      </w:r>
      <w:r w:rsidR="00030A8A">
        <w:rPr>
          <w:rFonts w:ascii="Times New Roman" w:hAnsi="Times New Roman"/>
          <w:sz w:val="28"/>
          <w:szCs w:val="28"/>
        </w:rPr>
        <w:t xml:space="preserve">, tai skaitā rezerves </w:t>
      </w:r>
      <w:r w:rsidR="00FF3ABE">
        <w:rPr>
          <w:rFonts w:ascii="Times New Roman" w:hAnsi="Times New Roman"/>
          <w:sz w:val="28"/>
          <w:szCs w:val="28"/>
        </w:rPr>
        <w:t xml:space="preserve">projektu iesniegumu </w:t>
      </w:r>
      <w:r w:rsidR="00030A8A">
        <w:rPr>
          <w:rFonts w:ascii="Times New Roman" w:hAnsi="Times New Roman"/>
          <w:sz w:val="28"/>
          <w:szCs w:val="28"/>
        </w:rPr>
        <w:t>sarakstu</w:t>
      </w:r>
      <w:r w:rsidR="00D428CA">
        <w:rPr>
          <w:rFonts w:ascii="Times New Roman" w:hAnsi="Times New Roman"/>
          <w:sz w:val="28"/>
          <w:szCs w:val="28"/>
        </w:rPr>
        <w:t>.</w:t>
      </w:r>
    </w:p>
    <w:p w:rsidR="00570E0C" w:rsidRDefault="0066459C" w:rsidP="004B0CB8">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5</w:t>
      </w:r>
      <w:r w:rsidR="00570E0C">
        <w:rPr>
          <w:rFonts w:ascii="Times New Roman" w:hAnsi="Times New Roman"/>
          <w:sz w:val="28"/>
          <w:szCs w:val="28"/>
        </w:rPr>
        <w:t xml:space="preserve">. </w:t>
      </w:r>
      <w:r w:rsidR="00747F12">
        <w:rPr>
          <w:rFonts w:ascii="Times New Roman" w:hAnsi="Times New Roman"/>
          <w:sz w:val="28"/>
          <w:szCs w:val="28"/>
        </w:rPr>
        <w:t>N</w:t>
      </w:r>
      <w:r w:rsidR="00570E0C">
        <w:rPr>
          <w:rFonts w:ascii="Times New Roman" w:hAnsi="Times New Roman"/>
          <w:sz w:val="28"/>
          <w:szCs w:val="28"/>
        </w:rPr>
        <w:t>eatkarī</w:t>
      </w:r>
      <w:r w:rsidR="00747F12">
        <w:rPr>
          <w:rFonts w:ascii="Times New Roman" w:hAnsi="Times New Roman"/>
          <w:sz w:val="28"/>
          <w:szCs w:val="28"/>
        </w:rPr>
        <w:t>go</w:t>
      </w:r>
      <w:r w:rsidR="00570E0C">
        <w:rPr>
          <w:rFonts w:ascii="Times New Roman" w:hAnsi="Times New Roman"/>
          <w:sz w:val="28"/>
          <w:szCs w:val="28"/>
        </w:rPr>
        <w:t xml:space="preserve"> ekspert</w:t>
      </w:r>
      <w:r w:rsidR="00747F12">
        <w:rPr>
          <w:rFonts w:ascii="Times New Roman" w:hAnsi="Times New Roman"/>
          <w:sz w:val="28"/>
          <w:szCs w:val="28"/>
        </w:rPr>
        <w:t xml:space="preserve">u </w:t>
      </w:r>
      <w:r w:rsidR="00570E0C">
        <w:rPr>
          <w:rFonts w:ascii="Times New Roman" w:hAnsi="Times New Roman"/>
          <w:sz w:val="28"/>
          <w:szCs w:val="28"/>
        </w:rPr>
        <w:t>vērtēšanas kopsavilkuma ziņojumu</w:t>
      </w:r>
      <w:r w:rsidR="00747F12">
        <w:rPr>
          <w:rFonts w:ascii="Times New Roman" w:hAnsi="Times New Roman"/>
          <w:sz w:val="28"/>
          <w:szCs w:val="28"/>
        </w:rPr>
        <w:t xml:space="preserve">, tai skaitā </w:t>
      </w:r>
      <w:r w:rsidR="00570E0C">
        <w:rPr>
          <w:rFonts w:ascii="Times New Roman" w:hAnsi="Times New Roman"/>
          <w:sz w:val="28"/>
          <w:szCs w:val="28"/>
        </w:rPr>
        <w:t>vienprātības ziņojumā iekļautos ekspertu komentārus</w:t>
      </w:r>
      <w:r w:rsidR="000552C4">
        <w:rPr>
          <w:rFonts w:ascii="Times New Roman" w:hAnsi="Times New Roman"/>
          <w:sz w:val="28"/>
          <w:szCs w:val="28"/>
        </w:rPr>
        <w:t>,</w:t>
      </w:r>
      <w:r w:rsidR="00747F12">
        <w:rPr>
          <w:rFonts w:ascii="Times New Roman" w:hAnsi="Times New Roman"/>
          <w:sz w:val="28"/>
          <w:szCs w:val="28"/>
        </w:rPr>
        <w:t xml:space="preserve"> aģentūra nosūta projektu iesniedzējam </w:t>
      </w:r>
      <w:r w:rsidR="000552C4">
        <w:rPr>
          <w:rFonts w:ascii="Times New Roman" w:hAnsi="Times New Roman"/>
          <w:sz w:val="28"/>
          <w:szCs w:val="28"/>
        </w:rPr>
        <w:t>nenorādot, kuri eksperti ir vērtējuši attiecīgo projekta iesniegumu</w:t>
      </w:r>
      <w:r w:rsidR="00570E0C">
        <w:rPr>
          <w:rFonts w:ascii="Times New Roman" w:hAnsi="Times New Roman"/>
          <w:sz w:val="28"/>
          <w:szCs w:val="28"/>
        </w:rPr>
        <w:t>.</w:t>
      </w:r>
    </w:p>
    <w:p w:rsidR="00770F01" w:rsidRDefault="0066459C" w:rsidP="00205C37">
      <w:pPr>
        <w:spacing w:after="100" w:afterAutospacing="1"/>
        <w:ind w:firstLine="720"/>
        <w:jc w:val="both"/>
        <w:rPr>
          <w:rFonts w:ascii="Times New Roman" w:hAnsi="Times New Roman"/>
          <w:sz w:val="28"/>
          <w:szCs w:val="28"/>
        </w:rPr>
      </w:pPr>
      <w:r w:rsidRPr="000552C4">
        <w:rPr>
          <w:rFonts w:ascii="Times New Roman" w:hAnsi="Times New Roman"/>
          <w:sz w:val="28"/>
          <w:szCs w:val="28"/>
        </w:rPr>
        <w:t>5</w:t>
      </w:r>
      <w:r w:rsidR="007C6DBA">
        <w:rPr>
          <w:rFonts w:ascii="Times New Roman" w:hAnsi="Times New Roman"/>
          <w:sz w:val="28"/>
          <w:szCs w:val="28"/>
        </w:rPr>
        <w:t>6</w:t>
      </w:r>
      <w:r>
        <w:rPr>
          <w:rFonts w:ascii="Times New Roman" w:hAnsi="Times New Roman"/>
          <w:sz w:val="28"/>
          <w:szCs w:val="28"/>
        </w:rPr>
        <w:t>.</w:t>
      </w:r>
      <w:r w:rsidR="00457D26">
        <w:rPr>
          <w:rFonts w:ascii="Times New Roman" w:hAnsi="Times New Roman"/>
          <w:sz w:val="28"/>
          <w:szCs w:val="28"/>
        </w:rPr>
        <w:t xml:space="preserve"> </w:t>
      </w:r>
      <w:r w:rsidR="00747F12">
        <w:rPr>
          <w:rFonts w:ascii="Times New Roman" w:hAnsi="Times New Roman"/>
          <w:sz w:val="28"/>
          <w:szCs w:val="28"/>
        </w:rPr>
        <w:t>P</w:t>
      </w:r>
      <w:r w:rsidR="0003466D" w:rsidRPr="000552C4">
        <w:rPr>
          <w:rFonts w:ascii="Times New Roman" w:hAnsi="Times New Roman"/>
          <w:sz w:val="28"/>
          <w:szCs w:val="28"/>
        </w:rPr>
        <w:t>ēc vērtēšanas procesa beigām aģentūra publicē neatkarīgo ekspertu, k</w:t>
      </w:r>
      <w:r w:rsidR="000552C4" w:rsidRPr="000552C4">
        <w:rPr>
          <w:rFonts w:ascii="Times New Roman" w:hAnsi="Times New Roman"/>
          <w:sz w:val="28"/>
          <w:szCs w:val="28"/>
        </w:rPr>
        <w:t>uri ir</w:t>
      </w:r>
      <w:r w:rsidR="0003466D" w:rsidRPr="000552C4">
        <w:rPr>
          <w:rFonts w:ascii="Times New Roman" w:hAnsi="Times New Roman"/>
          <w:sz w:val="28"/>
          <w:szCs w:val="28"/>
        </w:rPr>
        <w:t xml:space="preserve"> veikuši </w:t>
      </w:r>
      <w:r w:rsidR="000552C4" w:rsidRPr="000552C4">
        <w:rPr>
          <w:rFonts w:ascii="Times New Roman" w:hAnsi="Times New Roman"/>
          <w:sz w:val="28"/>
          <w:szCs w:val="28"/>
        </w:rPr>
        <w:t xml:space="preserve">aktivitātes </w:t>
      </w:r>
      <w:r w:rsidR="0003466D" w:rsidRPr="000552C4">
        <w:rPr>
          <w:rFonts w:ascii="Times New Roman" w:hAnsi="Times New Roman"/>
          <w:sz w:val="28"/>
          <w:szCs w:val="28"/>
        </w:rPr>
        <w:t>projektu iesniegumu kvalitatīvo vērtēšanu,</w:t>
      </w:r>
      <w:r w:rsidR="000552C4">
        <w:rPr>
          <w:rFonts w:ascii="Times New Roman" w:hAnsi="Times New Roman"/>
          <w:sz w:val="28"/>
          <w:szCs w:val="28"/>
        </w:rPr>
        <w:t xml:space="preserve"> </w:t>
      </w:r>
      <w:r w:rsidR="000552C4" w:rsidRPr="000552C4">
        <w:rPr>
          <w:rFonts w:ascii="Times New Roman" w:hAnsi="Times New Roman"/>
          <w:sz w:val="28"/>
          <w:szCs w:val="28"/>
        </w:rPr>
        <w:t xml:space="preserve">sarakstu </w:t>
      </w:r>
      <w:r w:rsidR="00BB4ADC">
        <w:rPr>
          <w:rFonts w:ascii="Times New Roman" w:hAnsi="Times New Roman"/>
          <w:sz w:val="28"/>
          <w:szCs w:val="28"/>
        </w:rPr>
        <w:t xml:space="preserve">aģentūras </w:t>
      </w:r>
      <w:r w:rsidR="0003466D" w:rsidRPr="000552C4">
        <w:rPr>
          <w:rFonts w:ascii="Times New Roman" w:hAnsi="Times New Roman"/>
          <w:sz w:val="28"/>
          <w:szCs w:val="28"/>
        </w:rPr>
        <w:t>tīmekļa vietnē</w:t>
      </w:r>
      <w:r w:rsidR="00BB4ADC">
        <w:rPr>
          <w:rFonts w:ascii="Times New Roman" w:hAnsi="Times New Roman"/>
          <w:sz w:val="28"/>
          <w:szCs w:val="28"/>
        </w:rPr>
        <w:t>:</w:t>
      </w:r>
      <w:r w:rsidR="0003466D" w:rsidRPr="000552C4">
        <w:rPr>
          <w:rFonts w:ascii="Times New Roman" w:hAnsi="Times New Roman"/>
          <w:sz w:val="28"/>
          <w:szCs w:val="28"/>
        </w:rPr>
        <w:t xml:space="preserve"> </w:t>
      </w:r>
      <w:hyperlink r:id="rId12" w:history="1">
        <w:r w:rsidR="0003466D" w:rsidRPr="009379DD">
          <w:rPr>
            <w:rStyle w:val="Hyperlink"/>
            <w:rFonts w:ascii="Times New Roman" w:hAnsi="Times New Roman"/>
            <w:sz w:val="28"/>
            <w:szCs w:val="28"/>
          </w:rPr>
          <w:t>www.viaa.gov.lv</w:t>
        </w:r>
      </w:hyperlink>
      <w:r w:rsidR="00747F12">
        <w:rPr>
          <w:rFonts w:ascii="Times New Roman" w:hAnsi="Times New Roman"/>
          <w:sz w:val="28"/>
          <w:szCs w:val="28"/>
        </w:rPr>
        <w:t xml:space="preserve"> p</w:t>
      </w:r>
      <w:r w:rsidR="00747F12" w:rsidRPr="000552C4">
        <w:rPr>
          <w:rFonts w:ascii="Times New Roman" w:hAnsi="Times New Roman"/>
          <w:sz w:val="28"/>
          <w:szCs w:val="28"/>
        </w:rPr>
        <w:t xml:space="preserve">amatojoties uz </w:t>
      </w:r>
      <w:r w:rsidR="00747F12" w:rsidRPr="009379DD">
        <w:rPr>
          <w:rFonts w:ascii="Times New Roman" w:hAnsi="Times New Roman"/>
          <w:color w:val="000000"/>
          <w:sz w:val="28"/>
          <w:szCs w:val="28"/>
        </w:rPr>
        <w:t>Norvēģijas finanšu instrumenta ieviešanas noteikum</w:t>
      </w:r>
      <w:r w:rsidR="00747F12">
        <w:rPr>
          <w:rFonts w:ascii="Times New Roman" w:hAnsi="Times New Roman"/>
          <w:color w:val="000000"/>
          <w:sz w:val="28"/>
          <w:szCs w:val="28"/>
        </w:rPr>
        <w:t>u</w:t>
      </w:r>
      <w:r w:rsidR="00747F12" w:rsidRPr="009379DD">
        <w:rPr>
          <w:rFonts w:ascii="Times New Roman" w:hAnsi="Times New Roman"/>
          <w:color w:val="000000"/>
          <w:sz w:val="28"/>
          <w:szCs w:val="28"/>
        </w:rPr>
        <w:t xml:space="preserve"> </w:t>
      </w:r>
      <w:r w:rsidR="00747F12">
        <w:rPr>
          <w:rFonts w:ascii="Times New Roman" w:hAnsi="Times New Roman"/>
          <w:sz w:val="28"/>
          <w:szCs w:val="28"/>
        </w:rPr>
        <w:t>12.pielikuma 3.5.1.apakšpunktā noteikto.</w:t>
      </w:r>
    </w:p>
    <w:p w:rsidR="00770F01" w:rsidRPr="00D859BD" w:rsidRDefault="00770F01" w:rsidP="00770F01">
      <w:pPr>
        <w:spacing w:after="100" w:afterAutospacing="1"/>
        <w:ind w:firstLine="720"/>
        <w:jc w:val="center"/>
        <w:rPr>
          <w:rFonts w:ascii="Times New Roman" w:hAnsi="Times New Roman"/>
          <w:b/>
          <w:sz w:val="28"/>
          <w:szCs w:val="28"/>
        </w:rPr>
      </w:pPr>
      <w:r w:rsidRPr="00D859BD">
        <w:rPr>
          <w:rFonts w:ascii="Times New Roman" w:hAnsi="Times New Roman"/>
          <w:b/>
          <w:sz w:val="28"/>
          <w:szCs w:val="28"/>
        </w:rPr>
        <w:t>VIII. Neatkarīgo ekspertu piesaiste projektu iesniegumu kvalitatīvo kritēriju vērtēšanai</w:t>
      </w:r>
    </w:p>
    <w:p w:rsidR="00770F01" w:rsidRPr="00770F01" w:rsidRDefault="0066459C" w:rsidP="00770F01">
      <w:pPr>
        <w:spacing w:after="100" w:afterAutospacing="1"/>
        <w:ind w:firstLine="720"/>
        <w:jc w:val="both"/>
        <w:rPr>
          <w:rFonts w:ascii="Times New Roman" w:hAnsi="Times New Roman"/>
          <w:sz w:val="28"/>
          <w:szCs w:val="28"/>
        </w:rPr>
      </w:pPr>
      <w:r>
        <w:rPr>
          <w:rFonts w:ascii="Times New Roman" w:hAnsi="Times New Roman"/>
          <w:sz w:val="28"/>
          <w:szCs w:val="28"/>
        </w:rPr>
        <w:lastRenderedPageBreak/>
        <w:t>5</w:t>
      </w:r>
      <w:r w:rsidR="007C6DBA">
        <w:rPr>
          <w:rFonts w:ascii="Times New Roman" w:hAnsi="Times New Roman"/>
          <w:sz w:val="28"/>
          <w:szCs w:val="28"/>
        </w:rPr>
        <w:t>7</w:t>
      </w:r>
      <w:r w:rsidR="00770F01">
        <w:rPr>
          <w:rFonts w:ascii="Times New Roman" w:hAnsi="Times New Roman"/>
          <w:sz w:val="28"/>
          <w:szCs w:val="28"/>
        </w:rPr>
        <w:t xml:space="preserve">. </w:t>
      </w:r>
      <w:r w:rsidR="00C106E5">
        <w:rPr>
          <w:rFonts w:ascii="Times New Roman" w:hAnsi="Times New Roman"/>
          <w:sz w:val="28"/>
          <w:szCs w:val="28"/>
        </w:rPr>
        <w:t xml:space="preserve">Saskaņā ar </w:t>
      </w:r>
      <w:r w:rsidR="00C106E5" w:rsidRPr="00A86638">
        <w:rPr>
          <w:rFonts w:ascii="Times New Roman" w:hAnsi="Times New Roman"/>
          <w:color w:val="000000"/>
          <w:sz w:val="28"/>
          <w:szCs w:val="28"/>
        </w:rPr>
        <w:t>Norvēģijas finanšu instrumenta ieviešanas noteikum</w:t>
      </w:r>
      <w:r w:rsidR="00C106E5">
        <w:rPr>
          <w:rFonts w:ascii="Times New Roman" w:hAnsi="Times New Roman"/>
          <w:color w:val="000000"/>
          <w:sz w:val="28"/>
          <w:szCs w:val="28"/>
        </w:rPr>
        <w:t xml:space="preserve">u 12.pielikuma </w:t>
      </w:r>
      <w:r w:rsidR="00C269F2">
        <w:rPr>
          <w:rFonts w:ascii="Times New Roman" w:hAnsi="Times New Roman"/>
          <w:color w:val="000000"/>
          <w:sz w:val="28"/>
          <w:szCs w:val="28"/>
        </w:rPr>
        <w:t>3.5.1.apakšpunktā noteikto</w:t>
      </w:r>
      <w:r w:rsidR="00EC5911">
        <w:rPr>
          <w:rFonts w:ascii="Times New Roman" w:hAnsi="Times New Roman"/>
          <w:color w:val="000000"/>
          <w:sz w:val="28"/>
          <w:szCs w:val="28"/>
        </w:rPr>
        <w:t>,</w:t>
      </w:r>
      <w:r w:rsidR="00C269F2">
        <w:rPr>
          <w:rFonts w:ascii="Times New Roman" w:hAnsi="Times New Roman"/>
          <w:color w:val="000000"/>
          <w:sz w:val="28"/>
          <w:szCs w:val="28"/>
        </w:rPr>
        <w:t xml:space="preserve"> </w:t>
      </w:r>
      <w:r w:rsidR="00C269F2">
        <w:rPr>
          <w:rFonts w:ascii="Times New Roman" w:hAnsi="Times New Roman"/>
          <w:sz w:val="28"/>
          <w:szCs w:val="28"/>
        </w:rPr>
        <w:t>projektu iesniegumu kvalitatīvo kritēriju vērtēšanai a</w:t>
      </w:r>
      <w:r w:rsidR="00C106E5">
        <w:rPr>
          <w:rFonts w:ascii="Times New Roman" w:hAnsi="Times New Roman"/>
          <w:sz w:val="28"/>
          <w:szCs w:val="28"/>
        </w:rPr>
        <w:t xml:space="preserve">ģentūra </w:t>
      </w:r>
      <w:r w:rsidR="00EC5911">
        <w:rPr>
          <w:rFonts w:ascii="Times New Roman" w:hAnsi="Times New Roman"/>
          <w:sz w:val="28"/>
          <w:szCs w:val="28"/>
        </w:rPr>
        <w:t>izvēlas neatkarīgus ekspertus no</w:t>
      </w:r>
      <w:r w:rsidR="00770F01">
        <w:rPr>
          <w:rFonts w:ascii="Times New Roman" w:hAnsi="Times New Roman"/>
          <w:sz w:val="28"/>
          <w:szCs w:val="28"/>
        </w:rPr>
        <w:t xml:space="preserve"> </w:t>
      </w:r>
      <w:r w:rsidR="00EC5911">
        <w:rPr>
          <w:rFonts w:ascii="Times New Roman" w:hAnsi="Times New Roman"/>
          <w:sz w:val="28"/>
          <w:szCs w:val="28"/>
        </w:rPr>
        <w:t>Eiropas K</w:t>
      </w:r>
      <w:r w:rsidR="00EC5911" w:rsidRPr="00770F01">
        <w:rPr>
          <w:rFonts w:ascii="Times New Roman" w:hAnsi="Times New Roman"/>
          <w:sz w:val="28"/>
          <w:szCs w:val="28"/>
        </w:rPr>
        <w:t>omisija</w:t>
      </w:r>
      <w:r w:rsidR="00EC5911">
        <w:rPr>
          <w:rFonts w:ascii="Times New Roman" w:hAnsi="Times New Roman"/>
          <w:sz w:val="28"/>
          <w:szCs w:val="28"/>
        </w:rPr>
        <w:t xml:space="preserve">s </w:t>
      </w:r>
      <w:r w:rsidR="00EC5911" w:rsidRPr="00770F01">
        <w:rPr>
          <w:rFonts w:ascii="Times New Roman" w:hAnsi="Times New Roman"/>
          <w:sz w:val="28"/>
          <w:szCs w:val="28"/>
        </w:rPr>
        <w:t>ekspertu datu bāz</w:t>
      </w:r>
      <w:r w:rsidR="00EC5911">
        <w:rPr>
          <w:rFonts w:ascii="Times New Roman" w:hAnsi="Times New Roman"/>
          <w:sz w:val="28"/>
          <w:szCs w:val="28"/>
        </w:rPr>
        <w:t>es</w:t>
      </w:r>
      <w:r w:rsidR="00EC5911" w:rsidRPr="00770F01">
        <w:rPr>
          <w:rFonts w:ascii="Times New Roman" w:hAnsi="Times New Roman"/>
          <w:sz w:val="28"/>
          <w:szCs w:val="28"/>
        </w:rPr>
        <w:t xml:space="preserve">, kas </w:t>
      </w:r>
      <w:r w:rsidR="00EC5911">
        <w:rPr>
          <w:rFonts w:ascii="Times New Roman" w:hAnsi="Times New Roman"/>
          <w:sz w:val="28"/>
          <w:szCs w:val="28"/>
        </w:rPr>
        <w:t>izveidota</w:t>
      </w:r>
      <w:r w:rsidR="00EC5911" w:rsidRPr="00770F01">
        <w:rPr>
          <w:rFonts w:ascii="Times New Roman" w:hAnsi="Times New Roman"/>
          <w:sz w:val="28"/>
          <w:szCs w:val="28"/>
        </w:rPr>
        <w:t xml:space="preserve">, lai novērtētu projektus Eiropas Savienības </w:t>
      </w:r>
      <w:r w:rsidR="00EC5911">
        <w:rPr>
          <w:rFonts w:ascii="Times New Roman" w:hAnsi="Times New Roman"/>
          <w:sz w:val="28"/>
          <w:szCs w:val="28"/>
        </w:rPr>
        <w:t>pētniecības un tehnoloģiskās attīstības i</w:t>
      </w:r>
      <w:r w:rsidR="00EC5911" w:rsidRPr="00770F01">
        <w:rPr>
          <w:rFonts w:ascii="Times New Roman" w:hAnsi="Times New Roman"/>
          <w:sz w:val="28"/>
          <w:szCs w:val="28"/>
        </w:rPr>
        <w:t>etvara programm</w:t>
      </w:r>
      <w:r w:rsidR="00EC5911">
        <w:rPr>
          <w:rFonts w:ascii="Times New Roman" w:hAnsi="Times New Roman"/>
          <w:sz w:val="28"/>
          <w:szCs w:val="28"/>
        </w:rPr>
        <w:t>u (turpmāk – EK ekspertu datu bāze)</w:t>
      </w:r>
      <w:r w:rsidR="00770F01" w:rsidRPr="00770F01">
        <w:rPr>
          <w:rFonts w:ascii="Times New Roman" w:hAnsi="Times New Roman"/>
          <w:sz w:val="28"/>
          <w:szCs w:val="28"/>
        </w:rPr>
        <w:t>.</w:t>
      </w:r>
      <w:r w:rsidR="002B2807">
        <w:rPr>
          <w:rFonts w:ascii="Times New Roman" w:hAnsi="Times New Roman"/>
          <w:sz w:val="28"/>
          <w:szCs w:val="28"/>
        </w:rPr>
        <w:t xml:space="preserve"> Neatkarīg</w:t>
      </w:r>
      <w:r w:rsidR="002B2807" w:rsidRPr="009D5C3D">
        <w:rPr>
          <w:rFonts w:ascii="Times New Roman" w:hAnsi="Times New Roman"/>
          <w:sz w:val="28"/>
          <w:szCs w:val="28"/>
        </w:rPr>
        <w:t>s eksperts ir eksperts, kurš veic savu darbu neatkarīgi, un to darot nepārstāv nevienu organizāciju</w:t>
      </w:r>
      <w:r w:rsidR="002B2807">
        <w:rPr>
          <w:rFonts w:ascii="Times New Roman" w:hAnsi="Times New Roman"/>
          <w:sz w:val="28"/>
          <w:szCs w:val="28"/>
        </w:rPr>
        <w:t>, kā arī tam</w:t>
      </w:r>
      <w:r w:rsidR="002B2807" w:rsidRPr="004A3E1F">
        <w:rPr>
          <w:rFonts w:ascii="Times New Roman" w:hAnsi="Times New Roman"/>
          <w:sz w:val="28"/>
          <w:szCs w:val="28"/>
        </w:rPr>
        <w:t xml:space="preserve"> nav interešu kon</w:t>
      </w:r>
      <w:r w:rsidR="002B2807">
        <w:rPr>
          <w:rFonts w:ascii="Times New Roman" w:hAnsi="Times New Roman"/>
          <w:sz w:val="28"/>
          <w:szCs w:val="28"/>
        </w:rPr>
        <w:t xml:space="preserve">flikta, kurš izriet no jebkādām tiesiskajām </w:t>
      </w:r>
      <w:r w:rsidR="002B2807" w:rsidRPr="004A3E1F">
        <w:rPr>
          <w:rFonts w:ascii="Times New Roman" w:hAnsi="Times New Roman"/>
          <w:sz w:val="28"/>
          <w:szCs w:val="28"/>
        </w:rPr>
        <w:t>at</w:t>
      </w:r>
      <w:r w:rsidR="002B2807">
        <w:rPr>
          <w:rFonts w:ascii="Times New Roman" w:hAnsi="Times New Roman"/>
          <w:sz w:val="28"/>
          <w:szCs w:val="28"/>
        </w:rPr>
        <w:t xml:space="preserve">tiecībām </w:t>
      </w:r>
      <w:r w:rsidR="002B2807" w:rsidRPr="009D5C3D">
        <w:rPr>
          <w:rFonts w:ascii="Times New Roman" w:hAnsi="Times New Roman"/>
          <w:sz w:val="28"/>
          <w:szCs w:val="28"/>
        </w:rPr>
        <w:t>ar programmas apsaimniekotāju un aģentūru.</w:t>
      </w:r>
      <w:r w:rsidR="0083112F">
        <w:rPr>
          <w:rFonts w:ascii="Times New Roman" w:hAnsi="Times New Roman"/>
          <w:sz w:val="28"/>
          <w:szCs w:val="28"/>
        </w:rPr>
        <w:t xml:space="preserve"> </w:t>
      </w:r>
    </w:p>
    <w:p w:rsidR="00770F01" w:rsidRDefault="0066459C" w:rsidP="00770F01">
      <w:pPr>
        <w:spacing w:after="100" w:afterAutospacing="1"/>
        <w:ind w:firstLine="720"/>
        <w:jc w:val="both"/>
        <w:rPr>
          <w:rFonts w:ascii="Times New Roman" w:hAnsi="Times New Roman"/>
          <w:sz w:val="28"/>
          <w:szCs w:val="28"/>
        </w:rPr>
      </w:pPr>
      <w:r w:rsidRPr="00770F01">
        <w:rPr>
          <w:rFonts w:ascii="Times New Roman" w:hAnsi="Times New Roman"/>
          <w:sz w:val="28"/>
          <w:szCs w:val="28"/>
        </w:rPr>
        <w:t>5</w:t>
      </w:r>
      <w:r w:rsidR="007C6DBA">
        <w:rPr>
          <w:rFonts w:ascii="Times New Roman" w:hAnsi="Times New Roman"/>
          <w:sz w:val="28"/>
          <w:szCs w:val="28"/>
        </w:rPr>
        <w:t>8</w:t>
      </w:r>
      <w:r w:rsidR="00770F01" w:rsidRPr="00770F01">
        <w:rPr>
          <w:rFonts w:ascii="Times New Roman" w:hAnsi="Times New Roman"/>
          <w:sz w:val="28"/>
          <w:szCs w:val="28"/>
        </w:rPr>
        <w:t xml:space="preserve">. </w:t>
      </w:r>
      <w:r w:rsidR="00770F01">
        <w:rPr>
          <w:rFonts w:ascii="Times New Roman" w:hAnsi="Times New Roman"/>
          <w:sz w:val="28"/>
          <w:szCs w:val="28"/>
        </w:rPr>
        <w:t>A</w:t>
      </w:r>
      <w:r w:rsidR="00770F01" w:rsidRPr="00770F01">
        <w:rPr>
          <w:rFonts w:ascii="Times New Roman" w:hAnsi="Times New Roman"/>
          <w:sz w:val="28"/>
          <w:szCs w:val="28"/>
        </w:rPr>
        <w:t xml:space="preserve">ģentūra </w:t>
      </w:r>
      <w:r w:rsidR="00EC5911">
        <w:rPr>
          <w:rFonts w:ascii="Times New Roman" w:hAnsi="Times New Roman"/>
          <w:sz w:val="28"/>
          <w:szCs w:val="28"/>
        </w:rPr>
        <w:t>sagatavo neatkarīgo ekspertu</w:t>
      </w:r>
      <w:r w:rsidR="00EC5911" w:rsidRPr="00770F01">
        <w:rPr>
          <w:rFonts w:ascii="Times New Roman" w:hAnsi="Times New Roman"/>
          <w:sz w:val="28"/>
          <w:szCs w:val="28"/>
        </w:rPr>
        <w:t xml:space="preserve"> sarakstu</w:t>
      </w:r>
      <w:r w:rsidR="00EC5911">
        <w:rPr>
          <w:rFonts w:ascii="Times New Roman" w:hAnsi="Times New Roman"/>
          <w:sz w:val="28"/>
          <w:szCs w:val="28"/>
        </w:rPr>
        <w:t>, neatkarīgo ekspertu  izvēlē</w:t>
      </w:r>
      <w:r w:rsidR="00212AA1" w:rsidRPr="00770F01">
        <w:rPr>
          <w:rFonts w:ascii="Times New Roman" w:hAnsi="Times New Roman"/>
          <w:sz w:val="28"/>
          <w:szCs w:val="28"/>
        </w:rPr>
        <w:t xml:space="preserve"> </w:t>
      </w:r>
      <w:r w:rsidR="00770F01" w:rsidRPr="00770F01">
        <w:rPr>
          <w:rFonts w:ascii="Times New Roman" w:hAnsi="Times New Roman"/>
          <w:sz w:val="28"/>
          <w:szCs w:val="28"/>
        </w:rPr>
        <w:t>izmantojot šādus atlases kritērijus:</w:t>
      </w:r>
    </w:p>
    <w:p w:rsidR="00212AA1" w:rsidRDefault="0066459C" w:rsidP="00770F01">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8</w:t>
      </w:r>
      <w:r w:rsidR="00212AA1">
        <w:rPr>
          <w:rFonts w:ascii="Times New Roman" w:hAnsi="Times New Roman"/>
          <w:sz w:val="28"/>
          <w:szCs w:val="28"/>
        </w:rPr>
        <w:t>.1. augsts profesionālo zināšanu līmenis</w:t>
      </w:r>
      <w:r w:rsidR="00540442">
        <w:rPr>
          <w:rFonts w:ascii="Times New Roman" w:hAnsi="Times New Roman"/>
          <w:sz w:val="28"/>
          <w:szCs w:val="28"/>
        </w:rPr>
        <w:t xml:space="preserve"> atbilstošajā zinātņu nozarē</w:t>
      </w:r>
      <w:r w:rsidR="00212AA1">
        <w:rPr>
          <w:rFonts w:ascii="Times New Roman" w:hAnsi="Times New Roman"/>
          <w:sz w:val="28"/>
          <w:szCs w:val="28"/>
        </w:rPr>
        <w:t>;</w:t>
      </w:r>
    </w:p>
    <w:p w:rsidR="00212AA1" w:rsidRDefault="0066459C" w:rsidP="00770F01">
      <w:pPr>
        <w:spacing w:after="100" w:afterAutospacing="1"/>
        <w:ind w:firstLine="720"/>
        <w:jc w:val="both"/>
        <w:rPr>
          <w:rFonts w:ascii="Times New Roman" w:hAnsi="Times New Roman"/>
          <w:sz w:val="28"/>
          <w:szCs w:val="28"/>
        </w:rPr>
      </w:pPr>
      <w:r>
        <w:rPr>
          <w:rFonts w:ascii="Times New Roman" w:hAnsi="Times New Roman"/>
          <w:sz w:val="28"/>
          <w:szCs w:val="28"/>
        </w:rPr>
        <w:t>5</w:t>
      </w:r>
      <w:r w:rsidR="007C6DBA">
        <w:rPr>
          <w:rFonts w:ascii="Times New Roman" w:hAnsi="Times New Roman"/>
          <w:sz w:val="28"/>
          <w:szCs w:val="28"/>
        </w:rPr>
        <w:t>8</w:t>
      </w:r>
      <w:r w:rsidR="00212AA1">
        <w:rPr>
          <w:rFonts w:ascii="Times New Roman" w:hAnsi="Times New Roman"/>
          <w:sz w:val="28"/>
          <w:szCs w:val="28"/>
        </w:rPr>
        <w:t xml:space="preserve">.2. atbilstoša </w:t>
      </w:r>
      <w:r w:rsidR="00540442">
        <w:rPr>
          <w:rFonts w:ascii="Times New Roman" w:hAnsi="Times New Roman"/>
          <w:sz w:val="28"/>
          <w:szCs w:val="28"/>
        </w:rPr>
        <w:t xml:space="preserve">profesionālā </w:t>
      </w:r>
      <w:r w:rsidR="00212AA1">
        <w:rPr>
          <w:rFonts w:ascii="Times New Roman" w:hAnsi="Times New Roman"/>
          <w:sz w:val="28"/>
          <w:szCs w:val="28"/>
        </w:rPr>
        <w:t>kompetence</w:t>
      </w:r>
      <w:r w:rsidR="00540442">
        <w:rPr>
          <w:rFonts w:ascii="Times New Roman" w:hAnsi="Times New Roman"/>
          <w:sz w:val="28"/>
          <w:szCs w:val="28"/>
        </w:rPr>
        <w:t>.</w:t>
      </w:r>
    </w:p>
    <w:p w:rsidR="00540442" w:rsidRPr="0054044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540442" w:rsidRPr="00540442">
        <w:rPr>
          <w:rFonts w:ascii="Times New Roman" w:hAnsi="Times New Roman"/>
          <w:sz w:val="28"/>
          <w:szCs w:val="28"/>
        </w:rPr>
        <w:t xml:space="preserve">. Ievērojot šo noteikumu </w:t>
      </w:r>
      <w:r w:rsidR="0064268F" w:rsidRPr="0064268F">
        <w:rPr>
          <w:rFonts w:ascii="Times New Roman" w:hAnsi="Times New Roman"/>
          <w:sz w:val="28"/>
          <w:szCs w:val="28"/>
        </w:rPr>
        <w:t>5</w:t>
      </w:r>
      <w:r>
        <w:rPr>
          <w:rFonts w:ascii="Times New Roman" w:hAnsi="Times New Roman"/>
          <w:sz w:val="28"/>
          <w:szCs w:val="28"/>
        </w:rPr>
        <w:t>8</w:t>
      </w:r>
      <w:r w:rsidR="00540442" w:rsidRPr="0064268F">
        <w:rPr>
          <w:rFonts w:ascii="Times New Roman" w:hAnsi="Times New Roman"/>
          <w:sz w:val="28"/>
          <w:szCs w:val="28"/>
        </w:rPr>
        <w:t xml:space="preserve">.1. un </w:t>
      </w:r>
      <w:r w:rsidR="0064268F" w:rsidRPr="0064268F">
        <w:rPr>
          <w:rFonts w:ascii="Times New Roman" w:hAnsi="Times New Roman"/>
          <w:sz w:val="28"/>
          <w:szCs w:val="28"/>
        </w:rPr>
        <w:t>5</w:t>
      </w:r>
      <w:r>
        <w:rPr>
          <w:rFonts w:ascii="Times New Roman" w:hAnsi="Times New Roman"/>
          <w:sz w:val="28"/>
          <w:szCs w:val="28"/>
        </w:rPr>
        <w:t>8</w:t>
      </w:r>
      <w:r w:rsidR="00540442" w:rsidRPr="0064268F">
        <w:rPr>
          <w:rFonts w:ascii="Times New Roman" w:hAnsi="Times New Roman"/>
          <w:sz w:val="28"/>
          <w:szCs w:val="28"/>
        </w:rPr>
        <w:t>.2.</w:t>
      </w:r>
      <w:r w:rsidR="00540442" w:rsidRPr="00540442">
        <w:rPr>
          <w:rFonts w:ascii="Times New Roman" w:hAnsi="Times New Roman"/>
          <w:sz w:val="28"/>
          <w:szCs w:val="28"/>
        </w:rPr>
        <w:t xml:space="preserve"> apakšpunktā minētos kritērijus, aģentūra </w:t>
      </w:r>
      <w:r w:rsidR="000C1CDB">
        <w:rPr>
          <w:rFonts w:ascii="Times New Roman" w:hAnsi="Times New Roman"/>
          <w:sz w:val="28"/>
          <w:szCs w:val="28"/>
        </w:rPr>
        <w:t xml:space="preserve">starptautisko </w:t>
      </w:r>
      <w:r w:rsidR="00315BCA">
        <w:rPr>
          <w:rFonts w:ascii="Times New Roman" w:hAnsi="Times New Roman"/>
          <w:sz w:val="28"/>
          <w:szCs w:val="28"/>
        </w:rPr>
        <w:t xml:space="preserve">neatkarīgo ekspertu atlasē papildus </w:t>
      </w:r>
      <w:r w:rsidR="00540442" w:rsidRPr="00540442">
        <w:rPr>
          <w:rFonts w:ascii="Times New Roman" w:hAnsi="Times New Roman"/>
          <w:sz w:val="28"/>
          <w:szCs w:val="28"/>
        </w:rPr>
        <w:t>ņem vērā arī šādus ekspertu atlases kritērijus:</w:t>
      </w:r>
    </w:p>
    <w:p w:rsidR="00540442" w:rsidRPr="0054044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540442" w:rsidRPr="00540442">
        <w:rPr>
          <w:rFonts w:ascii="Times New Roman" w:hAnsi="Times New Roman"/>
          <w:sz w:val="28"/>
          <w:szCs w:val="28"/>
        </w:rPr>
        <w:t>.1. līdzsvars starp akadēmisk</w:t>
      </w:r>
      <w:r w:rsidR="00315BCA">
        <w:rPr>
          <w:rFonts w:ascii="Times New Roman" w:hAnsi="Times New Roman"/>
          <w:sz w:val="28"/>
          <w:szCs w:val="28"/>
        </w:rPr>
        <w:t>o</w:t>
      </w:r>
      <w:r w:rsidR="00540442" w:rsidRPr="00540442">
        <w:rPr>
          <w:rFonts w:ascii="Times New Roman" w:hAnsi="Times New Roman"/>
          <w:sz w:val="28"/>
          <w:szCs w:val="28"/>
        </w:rPr>
        <w:t xml:space="preserve"> un rūpniecisk</w:t>
      </w:r>
      <w:r w:rsidR="00315BCA">
        <w:rPr>
          <w:rFonts w:ascii="Times New Roman" w:hAnsi="Times New Roman"/>
          <w:sz w:val="28"/>
          <w:szCs w:val="28"/>
        </w:rPr>
        <w:t>o</w:t>
      </w:r>
      <w:r w:rsidR="00540442" w:rsidRPr="00540442">
        <w:rPr>
          <w:rFonts w:ascii="Times New Roman" w:hAnsi="Times New Roman"/>
          <w:sz w:val="28"/>
          <w:szCs w:val="28"/>
        </w:rPr>
        <w:t xml:space="preserve"> </w:t>
      </w:r>
      <w:r w:rsidR="00315BCA">
        <w:rPr>
          <w:rFonts w:ascii="Times New Roman" w:hAnsi="Times New Roman"/>
          <w:sz w:val="28"/>
          <w:szCs w:val="28"/>
        </w:rPr>
        <w:t>sektoru pārstāvošiem ekspertiem</w:t>
      </w:r>
      <w:r w:rsidR="00540442" w:rsidRPr="00540442">
        <w:rPr>
          <w:rFonts w:ascii="Times New Roman" w:hAnsi="Times New Roman"/>
          <w:sz w:val="28"/>
          <w:szCs w:val="28"/>
        </w:rPr>
        <w:t>;</w:t>
      </w:r>
    </w:p>
    <w:p w:rsidR="00540442" w:rsidRPr="0054044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540442" w:rsidRPr="00540442">
        <w:rPr>
          <w:rFonts w:ascii="Times New Roman" w:hAnsi="Times New Roman"/>
          <w:sz w:val="28"/>
          <w:szCs w:val="28"/>
        </w:rPr>
        <w:t>.2. dzimumu līdzsvars;</w:t>
      </w:r>
    </w:p>
    <w:p w:rsidR="00540442" w:rsidRPr="0054044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540442" w:rsidRPr="00540442">
        <w:rPr>
          <w:rFonts w:ascii="Times New Roman" w:hAnsi="Times New Roman"/>
          <w:sz w:val="28"/>
          <w:szCs w:val="28"/>
        </w:rPr>
        <w:t xml:space="preserve">.3. </w:t>
      </w:r>
      <w:r w:rsidR="00315BCA">
        <w:rPr>
          <w:rFonts w:ascii="Times New Roman" w:hAnsi="Times New Roman"/>
          <w:sz w:val="28"/>
          <w:szCs w:val="28"/>
        </w:rPr>
        <w:t>reģionālais līdzsvars</w:t>
      </w:r>
      <w:r w:rsidR="00540442" w:rsidRPr="00540442">
        <w:rPr>
          <w:rFonts w:ascii="Times New Roman" w:hAnsi="Times New Roman"/>
          <w:sz w:val="28"/>
          <w:szCs w:val="28"/>
        </w:rPr>
        <w:t>;</w:t>
      </w:r>
    </w:p>
    <w:p w:rsidR="00C269F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540442" w:rsidRPr="00BE1151">
        <w:rPr>
          <w:rFonts w:ascii="Times New Roman" w:hAnsi="Times New Roman"/>
          <w:sz w:val="28"/>
          <w:szCs w:val="28"/>
        </w:rPr>
        <w:t xml:space="preserve">.4. </w:t>
      </w:r>
      <w:r w:rsidR="00DF5861" w:rsidRPr="00BE1151">
        <w:rPr>
          <w:rFonts w:ascii="Times New Roman" w:hAnsi="Times New Roman"/>
          <w:sz w:val="28"/>
          <w:szCs w:val="28"/>
        </w:rPr>
        <w:t xml:space="preserve"> projektu vērtēšanā iesaistīto ekspertu nodarbinātības līdzsvars</w:t>
      </w:r>
      <w:r w:rsidR="00C269F2">
        <w:rPr>
          <w:rFonts w:ascii="Times New Roman" w:hAnsi="Times New Roman"/>
          <w:sz w:val="28"/>
          <w:szCs w:val="28"/>
        </w:rPr>
        <w:t>;</w:t>
      </w:r>
    </w:p>
    <w:p w:rsidR="00540442" w:rsidRDefault="007C6DBA" w:rsidP="00770F01">
      <w:pPr>
        <w:spacing w:after="100" w:afterAutospacing="1"/>
        <w:ind w:firstLine="720"/>
        <w:jc w:val="both"/>
        <w:rPr>
          <w:rFonts w:ascii="Times New Roman" w:hAnsi="Times New Roman"/>
          <w:sz w:val="28"/>
          <w:szCs w:val="28"/>
        </w:rPr>
      </w:pPr>
      <w:r>
        <w:rPr>
          <w:rFonts w:ascii="Times New Roman" w:hAnsi="Times New Roman"/>
          <w:sz w:val="28"/>
          <w:szCs w:val="28"/>
        </w:rPr>
        <w:t>59</w:t>
      </w:r>
      <w:r w:rsidR="00C269F2">
        <w:rPr>
          <w:rFonts w:ascii="Times New Roman" w:hAnsi="Times New Roman"/>
          <w:sz w:val="28"/>
          <w:szCs w:val="28"/>
        </w:rPr>
        <w:t>.5. projektu iesniegumu vērtēšanai nepieciešamais angļu valodas zināšanu līmenis.</w:t>
      </w:r>
    </w:p>
    <w:p w:rsidR="00104760" w:rsidRDefault="00286C24" w:rsidP="00BE1151">
      <w:pPr>
        <w:spacing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0</w:t>
      </w:r>
      <w:r w:rsidR="008D5985" w:rsidRPr="008D5985">
        <w:rPr>
          <w:rFonts w:ascii="Times New Roman" w:hAnsi="Times New Roman"/>
          <w:sz w:val="28"/>
          <w:szCs w:val="28"/>
        </w:rPr>
        <w:t xml:space="preserve">. </w:t>
      </w:r>
      <w:r w:rsidR="009D7508">
        <w:rPr>
          <w:rFonts w:ascii="Times New Roman" w:hAnsi="Times New Roman"/>
          <w:sz w:val="28"/>
          <w:szCs w:val="28"/>
        </w:rPr>
        <w:t>Aģentūra</w:t>
      </w:r>
      <w:r w:rsidR="008D5985" w:rsidRPr="008D5985">
        <w:rPr>
          <w:rFonts w:ascii="Times New Roman" w:hAnsi="Times New Roman"/>
          <w:sz w:val="28"/>
          <w:szCs w:val="28"/>
        </w:rPr>
        <w:t xml:space="preserve"> ar katru ekspertu paraksta </w:t>
      </w:r>
      <w:r w:rsidR="00C269F2">
        <w:rPr>
          <w:rFonts w:ascii="Times New Roman" w:hAnsi="Times New Roman"/>
          <w:sz w:val="28"/>
          <w:szCs w:val="28"/>
        </w:rPr>
        <w:t>vienošan</w:t>
      </w:r>
      <w:r w:rsidR="001D2CF1">
        <w:rPr>
          <w:rFonts w:ascii="Times New Roman" w:hAnsi="Times New Roman"/>
          <w:sz w:val="28"/>
          <w:szCs w:val="28"/>
        </w:rPr>
        <w:t>os</w:t>
      </w:r>
      <w:r w:rsidR="00C269F2">
        <w:rPr>
          <w:rFonts w:ascii="Times New Roman" w:hAnsi="Times New Roman"/>
          <w:sz w:val="28"/>
          <w:szCs w:val="28"/>
        </w:rPr>
        <w:t xml:space="preserve"> par  projektu iesniegumu vērtēšanu, </w:t>
      </w:r>
      <w:r w:rsidR="00404FFA">
        <w:rPr>
          <w:rFonts w:ascii="Times New Roman" w:hAnsi="Times New Roman"/>
          <w:sz w:val="28"/>
          <w:szCs w:val="28"/>
        </w:rPr>
        <w:t>kurā iekļauj</w:t>
      </w:r>
      <w:r w:rsidR="009D7508">
        <w:rPr>
          <w:rFonts w:ascii="Times New Roman" w:hAnsi="Times New Roman"/>
          <w:sz w:val="28"/>
          <w:szCs w:val="28"/>
        </w:rPr>
        <w:t xml:space="preserve"> </w:t>
      </w:r>
      <w:r w:rsidR="00C269F2">
        <w:rPr>
          <w:rFonts w:ascii="Times New Roman" w:hAnsi="Times New Roman"/>
          <w:sz w:val="28"/>
          <w:szCs w:val="28"/>
        </w:rPr>
        <w:t xml:space="preserve">vismaz </w:t>
      </w:r>
      <w:r w:rsidR="009D7508">
        <w:rPr>
          <w:rFonts w:ascii="Times New Roman" w:hAnsi="Times New Roman"/>
          <w:sz w:val="28"/>
          <w:szCs w:val="28"/>
        </w:rPr>
        <w:t>eksperta darba aprakstu,</w:t>
      </w:r>
      <w:r w:rsidR="009D7508" w:rsidRPr="008D5985">
        <w:rPr>
          <w:rFonts w:ascii="Times New Roman" w:hAnsi="Times New Roman"/>
          <w:sz w:val="28"/>
          <w:szCs w:val="28"/>
        </w:rPr>
        <w:t xml:space="preserve"> samaksas nosacījumus</w:t>
      </w:r>
      <w:r w:rsidR="009D7508">
        <w:rPr>
          <w:rFonts w:ascii="Times New Roman" w:hAnsi="Times New Roman"/>
          <w:sz w:val="28"/>
          <w:szCs w:val="28"/>
        </w:rPr>
        <w:t xml:space="preserve"> un nosacījumus</w:t>
      </w:r>
      <w:r w:rsidR="008D5985" w:rsidRPr="008D5985">
        <w:rPr>
          <w:rFonts w:ascii="Times New Roman" w:hAnsi="Times New Roman"/>
          <w:sz w:val="28"/>
          <w:szCs w:val="28"/>
        </w:rPr>
        <w:t xml:space="preserve"> </w:t>
      </w:r>
      <w:r w:rsidR="009D7508">
        <w:rPr>
          <w:rFonts w:ascii="Times New Roman" w:hAnsi="Times New Roman"/>
          <w:sz w:val="28"/>
          <w:szCs w:val="28"/>
        </w:rPr>
        <w:t xml:space="preserve">attiecībā uz konfidencialitātes ievērošanu un interešu konfliktu. </w:t>
      </w:r>
      <w:bookmarkStart w:id="1" w:name="n8"/>
      <w:bookmarkEnd w:id="1"/>
    </w:p>
    <w:p w:rsidR="00A03337" w:rsidRPr="00D81950" w:rsidRDefault="009D7508" w:rsidP="00D81950">
      <w:pPr>
        <w:spacing w:after="100" w:afterAutospacing="1"/>
        <w:ind w:firstLine="720"/>
        <w:jc w:val="center"/>
        <w:rPr>
          <w:rFonts w:ascii="Times New Roman" w:hAnsi="Times New Roman"/>
          <w:sz w:val="28"/>
          <w:szCs w:val="28"/>
        </w:rPr>
      </w:pPr>
      <w:r>
        <w:rPr>
          <w:rFonts w:ascii="Times New Roman" w:hAnsi="Times New Roman"/>
          <w:b/>
          <w:bCs/>
          <w:sz w:val="28"/>
          <w:szCs w:val="28"/>
        </w:rPr>
        <w:t>IX</w:t>
      </w:r>
      <w:r w:rsidR="00A03337" w:rsidRPr="00D81950">
        <w:rPr>
          <w:rFonts w:ascii="Times New Roman" w:hAnsi="Times New Roman"/>
          <w:b/>
          <w:bCs/>
          <w:sz w:val="28"/>
          <w:szCs w:val="28"/>
        </w:rPr>
        <w:t>. Lēmuma pieņemšana un rezultātu paziņošana</w:t>
      </w:r>
    </w:p>
    <w:p w:rsidR="002544B4"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1</w:t>
      </w:r>
      <w:r w:rsidR="00D31E1D" w:rsidRPr="00393B2F">
        <w:rPr>
          <w:rFonts w:ascii="Times New Roman" w:hAnsi="Times New Roman"/>
          <w:sz w:val="28"/>
          <w:szCs w:val="28"/>
        </w:rPr>
        <w:t xml:space="preserve">. </w:t>
      </w:r>
      <w:r w:rsidR="002544B4" w:rsidRPr="00393B2F">
        <w:rPr>
          <w:rFonts w:ascii="Times New Roman" w:hAnsi="Times New Roman"/>
          <w:sz w:val="28"/>
          <w:szCs w:val="28"/>
        </w:rPr>
        <w:t xml:space="preserve">Pamatojoties uz </w:t>
      </w:r>
      <w:r w:rsidR="00C269F2" w:rsidRPr="00393B2F">
        <w:rPr>
          <w:rFonts w:ascii="Times New Roman" w:hAnsi="Times New Roman"/>
          <w:sz w:val="28"/>
          <w:szCs w:val="28"/>
        </w:rPr>
        <w:t>komisijas</w:t>
      </w:r>
      <w:r w:rsidR="002544B4" w:rsidRPr="00393B2F">
        <w:rPr>
          <w:rFonts w:ascii="Times New Roman" w:hAnsi="Times New Roman"/>
          <w:sz w:val="28"/>
          <w:szCs w:val="28"/>
        </w:rPr>
        <w:t xml:space="preserve"> ieteikumu, aģentūra pieņem lēmumu:</w:t>
      </w:r>
    </w:p>
    <w:p w:rsidR="002544B4"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1</w:t>
      </w:r>
      <w:r w:rsidR="002544B4" w:rsidRPr="00D81950">
        <w:rPr>
          <w:rFonts w:ascii="Times New Roman" w:hAnsi="Times New Roman"/>
          <w:sz w:val="28"/>
          <w:szCs w:val="28"/>
        </w:rPr>
        <w:t>.1. par projekta iesnieguma apstiprināšanu;</w:t>
      </w:r>
    </w:p>
    <w:p w:rsidR="002544B4"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lastRenderedPageBreak/>
        <w:t>6</w:t>
      </w:r>
      <w:r w:rsidR="007C6DBA">
        <w:rPr>
          <w:rFonts w:ascii="Times New Roman" w:hAnsi="Times New Roman"/>
          <w:sz w:val="28"/>
          <w:szCs w:val="28"/>
        </w:rPr>
        <w:t>1</w:t>
      </w:r>
      <w:r w:rsidR="002544B4" w:rsidRPr="00D81950">
        <w:rPr>
          <w:rFonts w:ascii="Times New Roman" w:hAnsi="Times New Roman"/>
          <w:sz w:val="28"/>
          <w:szCs w:val="28"/>
        </w:rPr>
        <w:t>.2. par projekta iesnieguma apstiprināšanu ar nosacījumu;</w:t>
      </w:r>
    </w:p>
    <w:p w:rsidR="002544B4"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1</w:t>
      </w:r>
      <w:r w:rsidR="002544B4" w:rsidRPr="00D81950">
        <w:rPr>
          <w:rFonts w:ascii="Times New Roman" w:hAnsi="Times New Roman"/>
          <w:sz w:val="28"/>
          <w:szCs w:val="28"/>
        </w:rPr>
        <w:t xml:space="preserve">.3. par </w:t>
      </w:r>
      <w:r w:rsidR="00286C24">
        <w:rPr>
          <w:rFonts w:ascii="Times New Roman" w:hAnsi="Times New Roman"/>
          <w:sz w:val="28"/>
          <w:szCs w:val="28"/>
        </w:rPr>
        <w:t>projekta iesnieguma noraidīšanu.</w:t>
      </w:r>
    </w:p>
    <w:p w:rsidR="00095EF5"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2544B4" w:rsidRPr="00D81950">
        <w:rPr>
          <w:rFonts w:ascii="Times New Roman" w:hAnsi="Times New Roman"/>
          <w:sz w:val="28"/>
          <w:szCs w:val="28"/>
        </w:rPr>
        <w:t xml:space="preserve">. </w:t>
      </w:r>
      <w:r w:rsidR="00095EF5" w:rsidRPr="00D81950">
        <w:rPr>
          <w:rFonts w:ascii="Times New Roman" w:hAnsi="Times New Roman"/>
          <w:sz w:val="28"/>
          <w:szCs w:val="28"/>
        </w:rPr>
        <w:t>Aģentūra pieņem lēmumu par projekta iesnieguma noraidīšanu un tā vērtēšanas neturpināšanu, ja ir spēkā kaut viens no šādiem nosacījumiem:</w:t>
      </w:r>
    </w:p>
    <w:p w:rsidR="00095EF5"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DC1A38">
        <w:rPr>
          <w:rFonts w:ascii="Times New Roman" w:hAnsi="Times New Roman"/>
          <w:sz w:val="28"/>
          <w:szCs w:val="28"/>
        </w:rPr>
        <w:t>.</w:t>
      </w:r>
      <w:r w:rsidR="00095EF5" w:rsidRPr="00D81950">
        <w:rPr>
          <w:rFonts w:ascii="Times New Roman" w:hAnsi="Times New Roman"/>
          <w:sz w:val="28"/>
          <w:szCs w:val="28"/>
        </w:rPr>
        <w:t xml:space="preserve">1. </w:t>
      </w:r>
      <w:r w:rsidR="00552207" w:rsidRPr="00D81950">
        <w:rPr>
          <w:rFonts w:ascii="Times New Roman" w:hAnsi="Times New Roman"/>
          <w:sz w:val="28"/>
          <w:szCs w:val="28"/>
        </w:rPr>
        <w:t xml:space="preserve">projekta </w:t>
      </w:r>
      <w:r w:rsidR="00E05886">
        <w:rPr>
          <w:rFonts w:ascii="Times New Roman" w:hAnsi="Times New Roman"/>
          <w:sz w:val="28"/>
          <w:szCs w:val="28"/>
        </w:rPr>
        <w:t xml:space="preserve">iesnieguma </w:t>
      </w:r>
      <w:r w:rsidR="00DD75D3" w:rsidRPr="00D81950">
        <w:rPr>
          <w:rFonts w:ascii="Times New Roman" w:hAnsi="Times New Roman"/>
          <w:sz w:val="28"/>
          <w:szCs w:val="28"/>
        </w:rPr>
        <w:t>iesniedzējs</w:t>
      </w:r>
      <w:r w:rsidR="00552207" w:rsidRPr="00D81950">
        <w:rPr>
          <w:rFonts w:ascii="Times New Roman" w:hAnsi="Times New Roman"/>
          <w:sz w:val="28"/>
          <w:szCs w:val="28"/>
        </w:rPr>
        <w:t xml:space="preserve"> neatbilst kādam no šo noteikumu </w:t>
      </w:r>
      <w:r w:rsidR="006340A3" w:rsidRPr="00D81950">
        <w:rPr>
          <w:rFonts w:ascii="Times New Roman" w:hAnsi="Times New Roman"/>
          <w:sz w:val="28"/>
          <w:szCs w:val="28"/>
        </w:rPr>
        <w:t>2.pielikuma</w:t>
      </w:r>
      <w:r w:rsidR="00552207" w:rsidRPr="00D81950">
        <w:rPr>
          <w:rFonts w:ascii="Times New Roman" w:hAnsi="Times New Roman"/>
          <w:sz w:val="28"/>
          <w:szCs w:val="28"/>
        </w:rPr>
        <w:t xml:space="preserve"> 1</w:t>
      </w:r>
      <w:r w:rsidR="00DD75D3" w:rsidRPr="00D81950">
        <w:rPr>
          <w:rFonts w:ascii="Times New Roman" w:hAnsi="Times New Roman"/>
          <w:sz w:val="28"/>
          <w:szCs w:val="28"/>
        </w:rPr>
        <w:t xml:space="preserve">. un </w:t>
      </w:r>
      <w:r w:rsidR="00F8102F" w:rsidRPr="00D81950">
        <w:rPr>
          <w:rFonts w:ascii="Times New Roman" w:hAnsi="Times New Roman"/>
          <w:sz w:val="28"/>
          <w:szCs w:val="28"/>
        </w:rPr>
        <w:t>2</w:t>
      </w:r>
      <w:r w:rsidR="00552207" w:rsidRPr="00D81950">
        <w:rPr>
          <w:rFonts w:ascii="Times New Roman" w:hAnsi="Times New Roman"/>
          <w:sz w:val="28"/>
          <w:szCs w:val="28"/>
        </w:rPr>
        <w:t xml:space="preserve">.punktā minētajiem </w:t>
      </w:r>
      <w:r w:rsidR="00993E81">
        <w:rPr>
          <w:rFonts w:ascii="Times New Roman" w:hAnsi="Times New Roman"/>
          <w:sz w:val="28"/>
          <w:szCs w:val="28"/>
        </w:rPr>
        <w:t xml:space="preserve">projekta </w:t>
      </w:r>
      <w:r w:rsidR="00C269F2">
        <w:rPr>
          <w:rFonts w:ascii="Times New Roman" w:hAnsi="Times New Roman"/>
          <w:sz w:val="28"/>
          <w:szCs w:val="28"/>
        </w:rPr>
        <w:t xml:space="preserve">iesnieguma </w:t>
      </w:r>
      <w:r w:rsidR="00993E81">
        <w:rPr>
          <w:rFonts w:ascii="Times New Roman" w:hAnsi="Times New Roman"/>
          <w:sz w:val="28"/>
          <w:szCs w:val="28"/>
        </w:rPr>
        <w:t xml:space="preserve">iesniedzēja </w:t>
      </w:r>
      <w:r w:rsidR="00F8102F" w:rsidRPr="00D81950">
        <w:rPr>
          <w:rFonts w:ascii="Times New Roman" w:hAnsi="Times New Roman"/>
          <w:sz w:val="28"/>
          <w:szCs w:val="28"/>
        </w:rPr>
        <w:t>atbilstības vērtēšanas kritērijiem</w:t>
      </w:r>
      <w:r w:rsidR="00552207" w:rsidRPr="00D81950">
        <w:rPr>
          <w:rFonts w:ascii="Times New Roman" w:hAnsi="Times New Roman"/>
          <w:sz w:val="28"/>
          <w:szCs w:val="28"/>
        </w:rPr>
        <w:t>;</w:t>
      </w:r>
    </w:p>
    <w:p w:rsidR="00DD75D3"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DD75D3" w:rsidRPr="00D81950">
        <w:rPr>
          <w:rFonts w:ascii="Times New Roman" w:hAnsi="Times New Roman"/>
          <w:sz w:val="28"/>
          <w:szCs w:val="28"/>
        </w:rPr>
        <w:t xml:space="preserve">.2. projekta </w:t>
      </w:r>
      <w:r w:rsidR="00993E81">
        <w:rPr>
          <w:rFonts w:ascii="Times New Roman" w:hAnsi="Times New Roman"/>
          <w:sz w:val="28"/>
          <w:szCs w:val="28"/>
        </w:rPr>
        <w:t xml:space="preserve">iesniegumā norādītais </w:t>
      </w:r>
      <w:r w:rsidR="00E05886">
        <w:rPr>
          <w:rFonts w:ascii="Times New Roman" w:hAnsi="Times New Roman"/>
          <w:sz w:val="28"/>
          <w:szCs w:val="28"/>
        </w:rPr>
        <w:t>projekta</w:t>
      </w:r>
      <w:r w:rsidR="00E05886" w:rsidRPr="00D81950">
        <w:rPr>
          <w:rFonts w:ascii="Times New Roman" w:hAnsi="Times New Roman"/>
          <w:sz w:val="28"/>
          <w:szCs w:val="28"/>
        </w:rPr>
        <w:t xml:space="preserve"> </w:t>
      </w:r>
      <w:r w:rsidR="00DD75D3" w:rsidRPr="00D81950">
        <w:rPr>
          <w:rFonts w:ascii="Times New Roman" w:hAnsi="Times New Roman"/>
          <w:sz w:val="28"/>
          <w:szCs w:val="28"/>
        </w:rPr>
        <w:t xml:space="preserve">partneris neatbilst šo noteikumu 2. pielikuma </w:t>
      </w:r>
      <w:r w:rsidR="00A94091">
        <w:rPr>
          <w:rFonts w:ascii="Times New Roman" w:hAnsi="Times New Roman"/>
          <w:sz w:val="28"/>
          <w:szCs w:val="28"/>
        </w:rPr>
        <w:t>4</w:t>
      </w:r>
      <w:r w:rsidR="00DD75D3" w:rsidRPr="00D81950">
        <w:rPr>
          <w:rFonts w:ascii="Times New Roman" w:hAnsi="Times New Roman"/>
          <w:sz w:val="28"/>
          <w:szCs w:val="28"/>
        </w:rPr>
        <w:t xml:space="preserve">. punktā minētajam </w:t>
      </w:r>
      <w:r w:rsidR="00993E81">
        <w:rPr>
          <w:rFonts w:ascii="Times New Roman" w:hAnsi="Times New Roman"/>
          <w:sz w:val="28"/>
          <w:szCs w:val="28"/>
        </w:rPr>
        <w:t xml:space="preserve">projekta iesnieguma </w:t>
      </w:r>
      <w:r w:rsidR="00DD75D3" w:rsidRPr="00D81950">
        <w:rPr>
          <w:rFonts w:ascii="Times New Roman" w:hAnsi="Times New Roman"/>
          <w:sz w:val="28"/>
          <w:szCs w:val="28"/>
        </w:rPr>
        <w:t>atbilstības vērtēšanas kritērijam;</w:t>
      </w:r>
    </w:p>
    <w:p w:rsidR="00DD75D3"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A86638" w:rsidRPr="00A94091">
        <w:rPr>
          <w:rFonts w:ascii="Times New Roman" w:hAnsi="Times New Roman"/>
          <w:sz w:val="28"/>
          <w:szCs w:val="28"/>
        </w:rPr>
        <w:t xml:space="preserve">.3. projekta iesniegums neatbilst šo noteikumu 2. pielikuma </w:t>
      </w:r>
      <w:r w:rsidR="00A94091" w:rsidRPr="00A94091">
        <w:rPr>
          <w:rFonts w:ascii="Times New Roman" w:hAnsi="Times New Roman"/>
          <w:sz w:val="28"/>
          <w:szCs w:val="28"/>
        </w:rPr>
        <w:t>5</w:t>
      </w:r>
      <w:r w:rsidR="00A86638" w:rsidRPr="00A94091">
        <w:rPr>
          <w:rFonts w:ascii="Times New Roman" w:hAnsi="Times New Roman"/>
          <w:sz w:val="28"/>
          <w:szCs w:val="28"/>
        </w:rPr>
        <w:t>.punktā minētajam atbilstības vērtēšanas kritērijam;</w:t>
      </w:r>
    </w:p>
    <w:p w:rsidR="00DD75D3"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F8102F" w:rsidRPr="00D81950">
        <w:rPr>
          <w:rFonts w:ascii="Times New Roman" w:hAnsi="Times New Roman"/>
          <w:sz w:val="28"/>
          <w:szCs w:val="28"/>
        </w:rPr>
        <w:t>.</w:t>
      </w:r>
      <w:r w:rsidR="00DD75D3" w:rsidRPr="00D81950">
        <w:rPr>
          <w:rFonts w:ascii="Times New Roman" w:hAnsi="Times New Roman"/>
          <w:sz w:val="28"/>
          <w:szCs w:val="28"/>
        </w:rPr>
        <w:t>4</w:t>
      </w:r>
      <w:r w:rsidR="00F8102F" w:rsidRPr="00D81950">
        <w:rPr>
          <w:rFonts w:ascii="Times New Roman" w:hAnsi="Times New Roman"/>
          <w:sz w:val="28"/>
          <w:szCs w:val="28"/>
        </w:rPr>
        <w:t xml:space="preserve">. </w:t>
      </w:r>
      <w:r w:rsidR="00DD75D3" w:rsidRPr="00D81950">
        <w:rPr>
          <w:rFonts w:ascii="Times New Roman" w:hAnsi="Times New Roman"/>
          <w:sz w:val="28"/>
          <w:szCs w:val="28"/>
        </w:rPr>
        <w:t xml:space="preserve">projekta iesniegums neatbilst kādam no šo noteikumu 2. pielikuma </w:t>
      </w:r>
      <w:r w:rsidR="00A94091">
        <w:rPr>
          <w:rFonts w:ascii="Times New Roman" w:hAnsi="Times New Roman"/>
          <w:sz w:val="28"/>
          <w:szCs w:val="28"/>
        </w:rPr>
        <w:t>7.,</w:t>
      </w:r>
      <w:r w:rsidR="00DD75D3" w:rsidRPr="00D81950">
        <w:rPr>
          <w:rFonts w:ascii="Times New Roman" w:hAnsi="Times New Roman"/>
          <w:sz w:val="28"/>
          <w:szCs w:val="28"/>
        </w:rPr>
        <w:t>8.</w:t>
      </w:r>
      <w:r w:rsidR="00A042EE">
        <w:rPr>
          <w:rFonts w:ascii="Times New Roman" w:hAnsi="Times New Roman"/>
          <w:sz w:val="28"/>
          <w:szCs w:val="28"/>
        </w:rPr>
        <w:t xml:space="preserve">, 9., 10., un </w:t>
      </w:r>
      <w:r w:rsidR="00A94091">
        <w:rPr>
          <w:rFonts w:ascii="Times New Roman" w:hAnsi="Times New Roman"/>
          <w:sz w:val="28"/>
          <w:szCs w:val="28"/>
        </w:rPr>
        <w:t>11</w:t>
      </w:r>
      <w:r w:rsidR="00DD75D3" w:rsidRPr="00D81950">
        <w:rPr>
          <w:rFonts w:ascii="Times New Roman" w:hAnsi="Times New Roman"/>
          <w:sz w:val="28"/>
          <w:szCs w:val="28"/>
        </w:rPr>
        <w:t>.punktā minētajiem administratīvās vērtēšanas kritērijiem;</w:t>
      </w:r>
    </w:p>
    <w:p w:rsidR="00F8102F"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DD75D3" w:rsidRPr="00D81950">
        <w:rPr>
          <w:rFonts w:ascii="Times New Roman" w:hAnsi="Times New Roman"/>
          <w:sz w:val="28"/>
          <w:szCs w:val="28"/>
        </w:rPr>
        <w:t xml:space="preserve">.5. </w:t>
      </w:r>
      <w:r w:rsidR="00F8102F" w:rsidRPr="00D81950">
        <w:rPr>
          <w:rFonts w:ascii="Times New Roman" w:hAnsi="Times New Roman"/>
          <w:sz w:val="28"/>
          <w:szCs w:val="28"/>
        </w:rPr>
        <w:t>projekta iesniegums neatbilst kādam no šo noteikumu 2. pielikuma 1</w:t>
      </w:r>
      <w:r w:rsidR="00A94091">
        <w:rPr>
          <w:rFonts w:ascii="Times New Roman" w:hAnsi="Times New Roman"/>
          <w:sz w:val="28"/>
          <w:szCs w:val="28"/>
        </w:rPr>
        <w:t>8</w:t>
      </w:r>
      <w:r w:rsidR="00F8102F" w:rsidRPr="00D81950">
        <w:rPr>
          <w:rFonts w:ascii="Times New Roman" w:hAnsi="Times New Roman"/>
          <w:sz w:val="28"/>
          <w:szCs w:val="28"/>
        </w:rPr>
        <w:t>.</w:t>
      </w:r>
      <w:r w:rsidR="00A042EE">
        <w:rPr>
          <w:rFonts w:ascii="Times New Roman" w:hAnsi="Times New Roman"/>
          <w:sz w:val="28"/>
          <w:szCs w:val="28"/>
        </w:rPr>
        <w:t xml:space="preserve">, </w:t>
      </w:r>
      <w:r w:rsidR="00A94091">
        <w:rPr>
          <w:rFonts w:ascii="Times New Roman" w:hAnsi="Times New Roman"/>
          <w:sz w:val="28"/>
          <w:szCs w:val="28"/>
        </w:rPr>
        <w:t>19</w:t>
      </w:r>
      <w:r w:rsidR="00A042EE">
        <w:rPr>
          <w:rFonts w:ascii="Times New Roman" w:hAnsi="Times New Roman"/>
          <w:sz w:val="28"/>
          <w:szCs w:val="28"/>
        </w:rPr>
        <w:t xml:space="preserve">. un </w:t>
      </w:r>
      <w:r w:rsidR="00A94091">
        <w:rPr>
          <w:rFonts w:ascii="Times New Roman" w:hAnsi="Times New Roman"/>
          <w:sz w:val="28"/>
          <w:szCs w:val="28"/>
        </w:rPr>
        <w:t>20</w:t>
      </w:r>
      <w:r w:rsidR="00F8102F" w:rsidRPr="00D81950">
        <w:rPr>
          <w:rFonts w:ascii="Times New Roman" w:hAnsi="Times New Roman"/>
          <w:sz w:val="28"/>
          <w:szCs w:val="28"/>
        </w:rPr>
        <w:t xml:space="preserve">.punktā minētajiem kvalitatīvajiem </w:t>
      </w:r>
      <w:r w:rsidR="001326A6">
        <w:rPr>
          <w:rFonts w:ascii="Times New Roman" w:hAnsi="Times New Roman"/>
          <w:sz w:val="28"/>
          <w:szCs w:val="28"/>
        </w:rPr>
        <w:t>atbilstības</w:t>
      </w:r>
      <w:r w:rsidR="001326A6" w:rsidRPr="00D81950">
        <w:rPr>
          <w:rFonts w:ascii="Times New Roman" w:hAnsi="Times New Roman"/>
          <w:sz w:val="28"/>
          <w:szCs w:val="28"/>
        </w:rPr>
        <w:t xml:space="preserve"> </w:t>
      </w:r>
      <w:r w:rsidR="001326A6">
        <w:rPr>
          <w:rFonts w:ascii="Times New Roman" w:hAnsi="Times New Roman"/>
          <w:sz w:val="28"/>
          <w:szCs w:val="28"/>
        </w:rPr>
        <w:t xml:space="preserve">vērtēšanas </w:t>
      </w:r>
      <w:r w:rsidR="00F8102F" w:rsidRPr="00D81950">
        <w:rPr>
          <w:rFonts w:ascii="Times New Roman" w:hAnsi="Times New Roman"/>
          <w:sz w:val="28"/>
          <w:szCs w:val="28"/>
        </w:rPr>
        <w:t>kritērijiem;</w:t>
      </w:r>
    </w:p>
    <w:p w:rsidR="00AB245D"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AB245D" w:rsidRPr="00D81950">
        <w:rPr>
          <w:rFonts w:ascii="Times New Roman" w:hAnsi="Times New Roman"/>
          <w:sz w:val="28"/>
          <w:szCs w:val="28"/>
        </w:rPr>
        <w:t xml:space="preserve">.6. </w:t>
      </w:r>
      <w:r w:rsidR="00183338" w:rsidRPr="00D81950">
        <w:rPr>
          <w:rFonts w:ascii="Times New Roman" w:hAnsi="Times New Roman"/>
          <w:sz w:val="28"/>
          <w:szCs w:val="28"/>
        </w:rPr>
        <w:t xml:space="preserve">vērtējumā par atbilstību šo noteikumu 2. pielikuma </w:t>
      </w:r>
      <w:r w:rsidR="00A94091">
        <w:rPr>
          <w:rFonts w:ascii="Times New Roman" w:hAnsi="Times New Roman"/>
          <w:sz w:val="28"/>
          <w:szCs w:val="28"/>
        </w:rPr>
        <w:t>21</w:t>
      </w:r>
      <w:r w:rsidR="00183338" w:rsidRPr="00D81950">
        <w:rPr>
          <w:rFonts w:ascii="Times New Roman" w:hAnsi="Times New Roman"/>
          <w:sz w:val="28"/>
          <w:szCs w:val="28"/>
        </w:rPr>
        <w:t xml:space="preserve">. un </w:t>
      </w:r>
      <w:r w:rsidR="00A94091">
        <w:rPr>
          <w:rFonts w:ascii="Times New Roman" w:hAnsi="Times New Roman"/>
          <w:sz w:val="28"/>
          <w:szCs w:val="28"/>
        </w:rPr>
        <w:t>23</w:t>
      </w:r>
      <w:r w:rsidR="00183338" w:rsidRPr="00D81950">
        <w:rPr>
          <w:rFonts w:ascii="Times New Roman" w:hAnsi="Times New Roman"/>
          <w:sz w:val="28"/>
          <w:szCs w:val="28"/>
        </w:rPr>
        <w:t>.punktā minētajiem kvalitatīvajiem vērtēšanas kritērijiem projekta iesniegums saņēmis mazāk par 3,5 punktiem katrā no minētajiem kritērijiem;</w:t>
      </w:r>
    </w:p>
    <w:p w:rsidR="00183338" w:rsidRPr="00D81950"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183338" w:rsidRPr="00D81950">
        <w:rPr>
          <w:rFonts w:ascii="Times New Roman" w:hAnsi="Times New Roman"/>
          <w:sz w:val="28"/>
          <w:szCs w:val="28"/>
        </w:rPr>
        <w:t xml:space="preserve">.7. vērtējumā par atbilstību šo noteikumu 2. pielikuma </w:t>
      </w:r>
      <w:r w:rsidR="00A94091">
        <w:rPr>
          <w:rFonts w:ascii="Times New Roman" w:hAnsi="Times New Roman"/>
          <w:sz w:val="28"/>
          <w:szCs w:val="28"/>
        </w:rPr>
        <w:t>22</w:t>
      </w:r>
      <w:r w:rsidR="00183338" w:rsidRPr="00D81950">
        <w:rPr>
          <w:rFonts w:ascii="Times New Roman" w:hAnsi="Times New Roman"/>
          <w:sz w:val="28"/>
          <w:szCs w:val="28"/>
        </w:rPr>
        <w:t>.punktā minētajam kvalitatīvajam vērtēšanas kritērijam projekta iesniegums saņēmis mazāk par 3 punktiem;</w:t>
      </w:r>
    </w:p>
    <w:p w:rsidR="00BE48CF"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2</w:t>
      </w:r>
      <w:r w:rsidR="00AB245D" w:rsidRPr="00D81950">
        <w:rPr>
          <w:rFonts w:ascii="Times New Roman" w:hAnsi="Times New Roman"/>
          <w:sz w:val="28"/>
          <w:szCs w:val="28"/>
        </w:rPr>
        <w:t>.</w:t>
      </w:r>
      <w:r w:rsidR="00183338" w:rsidRPr="00D81950">
        <w:rPr>
          <w:rFonts w:ascii="Times New Roman" w:hAnsi="Times New Roman"/>
          <w:sz w:val="28"/>
          <w:szCs w:val="28"/>
        </w:rPr>
        <w:t>8</w:t>
      </w:r>
      <w:r w:rsidR="00BE48CF" w:rsidRPr="00D81950">
        <w:rPr>
          <w:rFonts w:ascii="Times New Roman" w:hAnsi="Times New Roman"/>
          <w:sz w:val="28"/>
          <w:szCs w:val="28"/>
        </w:rPr>
        <w:t xml:space="preserve">. šo noteikumu 2.pielikuma </w:t>
      </w:r>
      <w:r w:rsidR="00A94091">
        <w:rPr>
          <w:rFonts w:ascii="Times New Roman" w:hAnsi="Times New Roman"/>
          <w:sz w:val="28"/>
          <w:szCs w:val="28"/>
        </w:rPr>
        <w:t>26</w:t>
      </w:r>
      <w:r w:rsidR="00BE48CF" w:rsidRPr="00D81950">
        <w:rPr>
          <w:rFonts w:ascii="Times New Roman" w:hAnsi="Times New Roman"/>
          <w:sz w:val="28"/>
          <w:szCs w:val="28"/>
        </w:rPr>
        <w:t>.punktā minētajā finansējuma piešķiršanas</w:t>
      </w:r>
      <w:r w:rsidR="00BE48CF" w:rsidRPr="00BE48CF">
        <w:rPr>
          <w:rFonts w:ascii="Times New Roman" w:hAnsi="Times New Roman"/>
          <w:sz w:val="28"/>
          <w:szCs w:val="28"/>
        </w:rPr>
        <w:t xml:space="preserve"> kritērijā </w:t>
      </w:r>
      <w:r w:rsidR="00BE48CF">
        <w:rPr>
          <w:rFonts w:ascii="Times New Roman" w:hAnsi="Times New Roman"/>
          <w:sz w:val="28"/>
          <w:szCs w:val="28"/>
        </w:rPr>
        <w:t xml:space="preserve">projekta iesniegums </w:t>
      </w:r>
      <w:r w:rsidR="00BE48CF" w:rsidRPr="00BE48CF">
        <w:rPr>
          <w:rFonts w:ascii="Times New Roman" w:hAnsi="Times New Roman"/>
          <w:sz w:val="28"/>
          <w:szCs w:val="28"/>
        </w:rPr>
        <w:t>ir novērtēts ar "Nē".</w:t>
      </w:r>
    </w:p>
    <w:p w:rsidR="007C05B5" w:rsidRDefault="00DC1A38" w:rsidP="007C05B5">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3</w:t>
      </w:r>
      <w:r w:rsidR="002544B4" w:rsidRPr="002544B4">
        <w:rPr>
          <w:rFonts w:ascii="Times New Roman" w:hAnsi="Times New Roman"/>
          <w:sz w:val="28"/>
          <w:szCs w:val="28"/>
        </w:rPr>
        <w:t xml:space="preserve">. </w:t>
      </w:r>
      <w:r w:rsidR="007C05B5" w:rsidRPr="007C05B5">
        <w:rPr>
          <w:rFonts w:ascii="Times New Roman" w:hAnsi="Times New Roman"/>
          <w:sz w:val="28"/>
          <w:szCs w:val="28"/>
        </w:rPr>
        <w:t xml:space="preserve">Aģentūra pieņem lēmumu </w:t>
      </w:r>
      <w:r w:rsidR="00CB0E63" w:rsidRPr="0089502C">
        <w:rPr>
          <w:rFonts w:ascii="Times New Roman" w:hAnsi="Times New Roman"/>
          <w:sz w:val="28"/>
          <w:szCs w:val="28"/>
          <w:lang w:eastAsia="lv-LV"/>
        </w:rPr>
        <w:t>par projekta iesnieguma apstiprināšanu</w:t>
      </w:r>
      <w:r w:rsidR="00CB0E63">
        <w:rPr>
          <w:rFonts w:ascii="Times New Roman" w:hAnsi="Times New Roman"/>
          <w:sz w:val="28"/>
          <w:szCs w:val="28"/>
          <w:lang w:eastAsia="lv-LV"/>
        </w:rPr>
        <w:t xml:space="preserve">, apstiprināšanu ar nosacījumu </w:t>
      </w:r>
      <w:r w:rsidR="00CB0E63" w:rsidRPr="0089502C">
        <w:rPr>
          <w:rFonts w:ascii="Times New Roman" w:hAnsi="Times New Roman"/>
          <w:sz w:val="28"/>
          <w:szCs w:val="28"/>
          <w:lang w:eastAsia="lv-LV"/>
        </w:rPr>
        <w:t xml:space="preserve">vai noraidīšanu </w:t>
      </w:r>
      <w:r w:rsidR="007C05B5">
        <w:rPr>
          <w:rFonts w:ascii="Times New Roman" w:hAnsi="Times New Roman"/>
          <w:sz w:val="28"/>
          <w:szCs w:val="28"/>
          <w:lang w:eastAsia="lv-LV"/>
        </w:rPr>
        <w:t xml:space="preserve">un </w:t>
      </w:r>
      <w:r w:rsidR="00CB0E63" w:rsidRPr="0089502C">
        <w:rPr>
          <w:rFonts w:ascii="Times New Roman" w:hAnsi="Times New Roman"/>
          <w:sz w:val="28"/>
          <w:szCs w:val="28"/>
          <w:lang w:eastAsia="lv-LV"/>
        </w:rPr>
        <w:t>paziņo</w:t>
      </w:r>
      <w:r w:rsidR="002B2807">
        <w:rPr>
          <w:rFonts w:ascii="Times New Roman" w:hAnsi="Times New Roman"/>
          <w:sz w:val="28"/>
          <w:szCs w:val="28"/>
          <w:lang w:eastAsia="lv-LV"/>
        </w:rPr>
        <w:t xml:space="preserve"> to</w:t>
      </w:r>
      <w:r w:rsidR="00CB0E63" w:rsidRPr="0089502C">
        <w:rPr>
          <w:rFonts w:ascii="Times New Roman" w:hAnsi="Times New Roman"/>
          <w:sz w:val="28"/>
          <w:szCs w:val="28"/>
          <w:lang w:eastAsia="lv-LV"/>
        </w:rPr>
        <w:t xml:space="preserve"> projekta iesnieguma iesniedzējam </w:t>
      </w:r>
      <w:r w:rsidR="00655C51">
        <w:rPr>
          <w:rFonts w:ascii="Times New Roman" w:hAnsi="Times New Roman"/>
          <w:sz w:val="28"/>
          <w:szCs w:val="28"/>
          <w:lang w:eastAsia="lv-LV"/>
        </w:rPr>
        <w:t>piecu</w:t>
      </w:r>
      <w:r w:rsidR="00655C51" w:rsidRPr="0089502C">
        <w:rPr>
          <w:rFonts w:ascii="Times New Roman" w:hAnsi="Times New Roman"/>
          <w:sz w:val="28"/>
          <w:szCs w:val="28"/>
          <w:lang w:eastAsia="lv-LV"/>
        </w:rPr>
        <w:t xml:space="preserve"> </w:t>
      </w:r>
      <w:r w:rsidR="00CB0E63" w:rsidRPr="0089502C">
        <w:rPr>
          <w:rFonts w:ascii="Times New Roman" w:hAnsi="Times New Roman"/>
          <w:sz w:val="28"/>
          <w:szCs w:val="28"/>
          <w:lang w:eastAsia="lv-LV"/>
        </w:rPr>
        <w:t>darbdienu laikā no aģentūras lēmuma pieņemšanas dienas.</w:t>
      </w:r>
      <w:r w:rsidR="007C05B5" w:rsidRPr="007C05B5">
        <w:rPr>
          <w:rFonts w:ascii="Times New Roman" w:hAnsi="Times New Roman"/>
          <w:sz w:val="28"/>
          <w:szCs w:val="28"/>
        </w:rPr>
        <w:t xml:space="preserve"> </w:t>
      </w:r>
    </w:p>
    <w:p w:rsidR="007C05B5" w:rsidRDefault="007C05B5" w:rsidP="007C05B5">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4</w:t>
      </w:r>
      <w:r>
        <w:rPr>
          <w:rFonts w:ascii="Times New Roman" w:hAnsi="Times New Roman"/>
          <w:sz w:val="28"/>
          <w:szCs w:val="28"/>
        </w:rPr>
        <w:t>.</w:t>
      </w:r>
      <w:r w:rsidR="00E41B30">
        <w:rPr>
          <w:rFonts w:ascii="Times New Roman" w:hAnsi="Times New Roman"/>
          <w:sz w:val="28"/>
          <w:szCs w:val="28"/>
        </w:rPr>
        <w:t xml:space="preserve"> Aģentūra </w:t>
      </w:r>
      <w:r w:rsidR="009877F3">
        <w:rPr>
          <w:rFonts w:ascii="Times New Roman" w:hAnsi="Times New Roman"/>
          <w:sz w:val="28"/>
          <w:szCs w:val="28"/>
        </w:rPr>
        <w:t>pieņem</w:t>
      </w:r>
      <w:r w:rsidR="009877F3" w:rsidDel="00A8267C">
        <w:rPr>
          <w:rFonts w:ascii="Times New Roman" w:hAnsi="Times New Roman"/>
          <w:sz w:val="28"/>
          <w:szCs w:val="28"/>
        </w:rPr>
        <w:t xml:space="preserve"> </w:t>
      </w:r>
      <w:r w:rsidR="00E41B30">
        <w:rPr>
          <w:rFonts w:ascii="Times New Roman" w:hAnsi="Times New Roman"/>
          <w:sz w:val="28"/>
          <w:szCs w:val="28"/>
        </w:rPr>
        <w:t>l</w:t>
      </w:r>
      <w:r w:rsidR="00A8267C">
        <w:rPr>
          <w:rFonts w:ascii="Times New Roman" w:hAnsi="Times New Roman"/>
          <w:sz w:val="28"/>
          <w:szCs w:val="28"/>
        </w:rPr>
        <w:t>ēmum</w:t>
      </w:r>
      <w:r w:rsidR="00E41B30">
        <w:rPr>
          <w:rFonts w:ascii="Times New Roman" w:hAnsi="Times New Roman"/>
          <w:sz w:val="28"/>
          <w:szCs w:val="28"/>
        </w:rPr>
        <w:t>u</w:t>
      </w:r>
      <w:r w:rsidR="00A8267C" w:rsidRPr="00A8267C">
        <w:rPr>
          <w:rFonts w:ascii="Times New Roman" w:hAnsi="Times New Roman"/>
          <w:sz w:val="28"/>
          <w:szCs w:val="28"/>
        </w:rPr>
        <w:t xml:space="preserve"> par projekta iesnieguma apstiprināšanu ar nosacījumu</w:t>
      </w:r>
      <w:r w:rsidR="009877F3">
        <w:rPr>
          <w:rFonts w:ascii="Times New Roman" w:hAnsi="Times New Roman"/>
          <w:sz w:val="28"/>
          <w:szCs w:val="28"/>
        </w:rPr>
        <w:t xml:space="preserve"> tādā gadījumā</w:t>
      </w:r>
      <w:r w:rsidR="00E41B30">
        <w:rPr>
          <w:rFonts w:ascii="Times New Roman" w:hAnsi="Times New Roman"/>
          <w:sz w:val="28"/>
          <w:szCs w:val="28"/>
        </w:rPr>
        <w:t xml:space="preserve">, ja </w:t>
      </w:r>
      <w:r w:rsidR="002B22AD">
        <w:rPr>
          <w:rFonts w:ascii="Times New Roman" w:hAnsi="Times New Roman"/>
          <w:sz w:val="28"/>
          <w:szCs w:val="28"/>
        </w:rPr>
        <w:t xml:space="preserve">saskaņā ar projektu iesniegumu vērtēšanas komisijas ieteikumu </w:t>
      </w:r>
      <w:r w:rsidR="00E971AD">
        <w:rPr>
          <w:rFonts w:ascii="Times New Roman" w:hAnsi="Times New Roman"/>
          <w:sz w:val="28"/>
          <w:szCs w:val="28"/>
        </w:rPr>
        <w:t>pirms projekta līguma parakstīšanas</w:t>
      </w:r>
      <w:r w:rsidR="00E41B30">
        <w:rPr>
          <w:rFonts w:ascii="Times New Roman" w:hAnsi="Times New Roman"/>
          <w:sz w:val="28"/>
          <w:szCs w:val="28"/>
        </w:rPr>
        <w:t xml:space="preserve"> </w:t>
      </w:r>
      <w:r w:rsidR="009877F3" w:rsidRPr="00A94091">
        <w:rPr>
          <w:rFonts w:ascii="Times New Roman" w:hAnsi="Times New Roman"/>
          <w:sz w:val="28"/>
          <w:szCs w:val="28"/>
        </w:rPr>
        <w:t>projekta iesniegum</w:t>
      </w:r>
      <w:r w:rsidR="009877F3">
        <w:rPr>
          <w:rFonts w:ascii="Times New Roman" w:hAnsi="Times New Roman"/>
          <w:sz w:val="28"/>
          <w:szCs w:val="28"/>
        </w:rPr>
        <w:t>s</w:t>
      </w:r>
      <w:r w:rsidR="009877F3" w:rsidRPr="00A94091">
        <w:rPr>
          <w:rFonts w:ascii="Times New Roman" w:hAnsi="Times New Roman"/>
          <w:sz w:val="28"/>
          <w:szCs w:val="28"/>
        </w:rPr>
        <w:t xml:space="preserve"> </w:t>
      </w:r>
      <w:r w:rsidR="009877F3">
        <w:rPr>
          <w:rFonts w:ascii="Times New Roman" w:hAnsi="Times New Roman"/>
          <w:sz w:val="28"/>
          <w:szCs w:val="28"/>
        </w:rPr>
        <w:t>jā</w:t>
      </w:r>
      <w:r w:rsidR="009877F3" w:rsidRPr="00A94091">
        <w:rPr>
          <w:rFonts w:ascii="Times New Roman" w:hAnsi="Times New Roman"/>
          <w:sz w:val="28"/>
          <w:szCs w:val="28"/>
        </w:rPr>
        <w:t xml:space="preserve">precizē atbilstoši šo noteikumu 2.pielikuma 3., 6., 12., 13., 14., 15., 16., un </w:t>
      </w:r>
      <w:r w:rsidR="009877F3" w:rsidRPr="00A94091">
        <w:rPr>
          <w:rFonts w:ascii="Times New Roman" w:hAnsi="Times New Roman"/>
          <w:sz w:val="28"/>
          <w:szCs w:val="28"/>
        </w:rPr>
        <w:lastRenderedPageBreak/>
        <w:t>17.punktā minētajiem vērtēšanas kritērijiem</w:t>
      </w:r>
      <w:r w:rsidR="009877F3">
        <w:rPr>
          <w:rFonts w:ascii="Times New Roman" w:hAnsi="Times New Roman"/>
          <w:sz w:val="28"/>
          <w:szCs w:val="28"/>
        </w:rPr>
        <w:t xml:space="preserve"> vai </w:t>
      </w:r>
      <w:r w:rsidR="00E41B30">
        <w:rPr>
          <w:rFonts w:ascii="Times New Roman" w:hAnsi="Times New Roman"/>
          <w:sz w:val="28"/>
          <w:szCs w:val="28"/>
        </w:rPr>
        <w:t xml:space="preserve">jāizpilda </w:t>
      </w:r>
      <w:r w:rsidR="009877F3">
        <w:rPr>
          <w:rFonts w:ascii="Times New Roman" w:hAnsi="Times New Roman"/>
          <w:sz w:val="28"/>
          <w:szCs w:val="28"/>
        </w:rPr>
        <w:t>citas</w:t>
      </w:r>
      <w:r w:rsidR="00E41B30">
        <w:rPr>
          <w:rFonts w:ascii="Times New Roman" w:hAnsi="Times New Roman"/>
          <w:sz w:val="28"/>
          <w:szCs w:val="28"/>
        </w:rPr>
        <w:t xml:space="preserve"> </w:t>
      </w:r>
      <w:r w:rsidR="009877F3">
        <w:rPr>
          <w:rFonts w:ascii="Times New Roman" w:hAnsi="Times New Roman"/>
          <w:sz w:val="28"/>
          <w:szCs w:val="28"/>
        </w:rPr>
        <w:t>aģentūras noteiktā</w:t>
      </w:r>
      <w:r w:rsidR="008A49C2">
        <w:rPr>
          <w:rFonts w:ascii="Times New Roman" w:hAnsi="Times New Roman"/>
          <w:sz w:val="28"/>
          <w:szCs w:val="28"/>
        </w:rPr>
        <w:t xml:space="preserve">s, </w:t>
      </w:r>
      <w:r w:rsidR="009877F3">
        <w:rPr>
          <w:rFonts w:ascii="Times New Roman" w:hAnsi="Times New Roman"/>
          <w:sz w:val="28"/>
          <w:szCs w:val="28"/>
        </w:rPr>
        <w:t xml:space="preserve">tiesiski pamatotās darbības, kuras vērstas uz projekta līguma noslēgšanu un izriet no </w:t>
      </w:r>
      <w:r w:rsidR="00FE72AB">
        <w:rPr>
          <w:rFonts w:ascii="Times New Roman" w:hAnsi="Times New Roman"/>
          <w:sz w:val="28"/>
          <w:szCs w:val="28"/>
        </w:rPr>
        <w:t>komisijas sagatavotā ieteikuma aģentūrai projektu iesniegumu apstiprināšanai</w:t>
      </w:r>
      <w:r w:rsidR="009877F3">
        <w:rPr>
          <w:rFonts w:ascii="Times New Roman" w:hAnsi="Times New Roman"/>
          <w:sz w:val="28"/>
          <w:szCs w:val="28"/>
        </w:rPr>
        <w:t>.</w:t>
      </w:r>
    </w:p>
    <w:p w:rsidR="00CB0E63"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lang w:eastAsia="lv-LV"/>
        </w:rPr>
        <w:t>6</w:t>
      </w:r>
      <w:r w:rsidR="007C6DBA">
        <w:rPr>
          <w:rFonts w:ascii="Times New Roman" w:hAnsi="Times New Roman"/>
          <w:sz w:val="28"/>
          <w:szCs w:val="28"/>
          <w:lang w:eastAsia="lv-LV"/>
        </w:rPr>
        <w:t>5</w:t>
      </w:r>
      <w:r w:rsidR="00CB0E63">
        <w:rPr>
          <w:rFonts w:ascii="Times New Roman" w:hAnsi="Times New Roman"/>
          <w:sz w:val="28"/>
          <w:szCs w:val="28"/>
          <w:lang w:eastAsia="lv-LV"/>
        </w:rPr>
        <w:t xml:space="preserve">. </w:t>
      </w:r>
      <w:r w:rsidR="00A8267C">
        <w:rPr>
          <w:rFonts w:ascii="Times New Roman" w:hAnsi="Times New Roman"/>
          <w:sz w:val="28"/>
          <w:szCs w:val="28"/>
        </w:rPr>
        <w:t>P</w:t>
      </w:r>
      <w:r w:rsidR="00923F9B" w:rsidRPr="00923F9B">
        <w:rPr>
          <w:rFonts w:ascii="Times New Roman" w:hAnsi="Times New Roman"/>
          <w:sz w:val="28"/>
          <w:szCs w:val="28"/>
        </w:rPr>
        <w:t xml:space="preserve">rojekta </w:t>
      </w:r>
      <w:r w:rsidR="00A94091">
        <w:rPr>
          <w:rFonts w:ascii="Times New Roman" w:hAnsi="Times New Roman"/>
          <w:sz w:val="28"/>
          <w:szCs w:val="28"/>
        </w:rPr>
        <w:t xml:space="preserve">iesnieguma </w:t>
      </w:r>
      <w:r w:rsidR="00923F9B" w:rsidRPr="00923F9B">
        <w:rPr>
          <w:rFonts w:ascii="Times New Roman" w:hAnsi="Times New Roman"/>
          <w:sz w:val="28"/>
          <w:szCs w:val="28"/>
        </w:rPr>
        <w:t xml:space="preserve">iesniedzējs </w:t>
      </w:r>
      <w:r w:rsidR="00A8267C">
        <w:rPr>
          <w:rFonts w:ascii="Times New Roman" w:hAnsi="Times New Roman"/>
          <w:sz w:val="28"/>
          <w:szCs w:val="28"/>
        </w:rPr>
        <w:t>šo noteikumu 6</w:t>
      </w:r>
      <w:r w:rsidR="007C6DBA">
        <w:rPr>
          <w:rFonts w:ascii="Times New Roman" w:hAnsi="Times New Roman"/>
          <w:sz w:val="28"/>
          <w:szCs w:val="28"/>
        </w:rPr>
        <w:t>3</w:t>
      </w:r>
      <w:r w:rsidR="00A8267C">
        <w:rPr>
          <w:rFonts w:ascii="Times New Roman" w:hAnsi="Times New Roman"/>
          <w:sz w:val="28"/>
          <w:szCs w:val="28"/>
        </w:rPr>
        <w:t xml:space="preserve">.punktā minētajā </w:t>
      </w:r>
      <w:r w:rsidR="00923F9B" w:rsidRPr="00923F9B">
        <w:rPr>
          <w:rFonts w:ascii="Times New Roman" w:hAnsi="Times New Roman"/>
          <w:sz w:val="28"/>
          <w:szCs w:val="28"/>
        </w:rPr>
        <w:t xml:space="preserve">lēmumā noteiktajā termiņā, kas nav īsāks par 10 darbdienām un nepārsniedz 30 darbdienas no lēmuma spēkā stāšanās dienas, nodrošina nosacījumu izpildi un iesniedz </w:t>
      </w:r>
      <w:r w:rsidR="008D4160">
        <w:rPr>
          <w:rFonts w:ascii="Times New Roman" w:hAnsi="Times New Roman"/>
          <w:sz w:val="28"/>
          <w:szCs w:val="28"/>
        </w:rPr>
        <w:t>aģentūrā</w:t>
      </w:r>
      <w:r w:rsidR="00923F9B" w:rsidRPr="00923F9B">
        <w:rPr>
          <w:rFonts w:ascii="Times New Roman" w:hAnsi="Times New Roman"/>
          <w:sz w:val="28"/>
          <w:szCs w:val="28"/>
        </w:rPr>
        <w:t xml:space="preserve"> izvērtēšanai informāciju par nosacījumu izpildi. Lēmumā noteiktajā termiņā informāciju par nosacījumu izpildi projekta </w:t>
      </w:r>
      <w:r w:rsidR="00A94091">
        <w:rPr>
          <w:rFonts w:ascii="Times New Roman" w:hAnsi="Times New Roman"/>
          <w:sz w:val="28"/>
          <w:szCs w:val="28"/>
        </w:rPr>
        <w:t xml:space="preserve">iesnieguma </w:t>
      </w:r>
      <w:r w:rsidR="00923F9B" w:rsidRPr="00923F9B">
        <w:rPr>
          <w:rFonts w:ascii="Times New Roman" w:hAnsi="Times New Roman"/>
          <w:sz w:val="28"/>
          <w:szCs w:val="28"/>
        </w:rPr>
        <w:t>iesniedzējs var iesniegt ne vairāk kā divas reizes.</w:t>
      </w:r>
      <w:r w:rsidR="00A8267C">
        <w:rPr>
          <w:rFonts w:ascii="Times New Roman" w:hAnsi="Times New Roman"/>
          <w:sz w:val="28"/>
          <w:szCs w:val="28"/>
        </w:rPr>
        <w:t xml:space="preserve"> </w:t>
      </w:r>
    </w:p>
    <w:p w:rsidR="00B5186D" w:rsidRPr="00B5186D"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6</w:t>
      </w:r>
      <w:r w:rsidR="00B5186D" w:rsidRPr="00B5186D">
        <w:rPr>
          <w:rFonts w:ascii="Times New Roman" w:hAnsi="Times New Roman"/>
          <w:sz w:val="28"/>
          <w:szCs w:val="28"/>
        </w:rPr>
        <w:t xml:space="preserve">. </w:t>
      </w:r>
      <w:r w:rsidR="00C115B0">
        <w:rPr>
          <w:rFonts w:ascii="Times New Roman" w:hAnsi="Times New Roman"/>
          <w:sz w:val="28"/>
          <w:szCs w:val="28"/>
        </w:rPr>
        <w:t>Aģentūra</w:t>
      </w:r>
      <w:r w:rsidR="00B5186D" w:rsidRPr="00B5186D">
        <w:rPr>
          <w:rFonts w:ascii="Times New Roman" w:hAnsi="Times New Roman"/>
          <w:sz w:val="28"/>
          <w:szCs w:val="28"/>
        </w:rPr>
        <w:t xml:space="preserve"> 20 darbdienu laikā pēc šo </w:t>
      </w:r>
      <w:r w:rsidR="00B5186D" w:rsidRPr="00B36742">
        <w:rPr>
          <w:rFonts w:ascii="Times New Roman" w:hAnsi="Times New Roman"/>
          <w:sz w:val="28"/>
          <w:szCs w:val="28"/>
        </w:rPr>
        <w:t xml:space="preserve">noteikumu </w:t>
      </w:r>
      <w:hyperlink r:id="rId13" w:anchor="p63" w:history="1">
        <w:r w:rsidR="009D7508" w:rsidRPr="00B36742">
          <w:rPr>
            <w:rFonts w:ascii="Times New Roman" w:hAnsi="Times New Roman"/>
            <w:sz w:val="28"/>
            <w:szCs w:val="28"/>
          </w:rPr>
          <w:t>6</w:t>
        </w:r>
        <w:r w:rsidR="007C6DBA">
          <w:rPr>
            <w:rFonts w:ascii="Times New Roman" w:hAnsi="Times New Roman"/>
            <w:sz w:val="28"/>
            <w:szCs w:val="28"/>
          </w:rPr>
          <w:t>3</w:t>
        </w:r>
        <w:r w:rsidR="00C115B0" w:rsidRPr="00B36742">
          <w:rPr>
            <w:rFonts w:ascii="Times New Roman" w:hAnsi="Times New Roman"/>
            <w:sz w:val="28"/>
            <w:szCs w:val="28"/>
          </w:rPr>
          <w:t>.punktā</w:t>
        </w:r>
      </w:hyperlink>
      <w:r w:rsidR="00B5186D" w:rsidRPr="00B36742">
        <w:rPr>
          <w:rFonts w:ascii="Times New Roman" w:hAnsi="Times New Roman"/>
          <w:sz w:val="28"/>
          <w:szCs w:val="28"/>
        </w:rPr>
        <w:t xml:space="preserve"> minētajā</w:t>
      </w:r>
      <w:r w:rsidR="00B5186D" w:rsidRPr="00B5186D">
        <w:rPr>
          <w:rFonts w:ascii="Times New Roman" w:hAnsi="Times New Roman"/>
          <w:sz w:val="28"/>
          <w:szCs w:val="28"/>
        </w:rPr>
        <w:t xml:space="preserve"> lēmumā noteiktā termiņa </w:t>
      </w:r>
      <w:r w:rsidR="0047736F">
        <w:rPr>
          <w:rFonts w:ascii="Times New Roman" w:hAnsi="Times New Roman"/>
          <w:sz w:val="28"/>
          <w:szCs w:val="28"/>
        </w:rPr>
        <w:t xml:space="preserve">notecējuma </w:t>
      </w:r>
      <w:r w:rsidR="00B5186D" w:rsidRPr="00B5186D">
        <w:rPr>
          <w:rFonts w:ascii="Times New Roman" w:hAnsi="Times New Roman"/>
          <w:sz w:val="28"/>
          <w:szCs w:val="28"/>
        </w:rPr>
        <w:t xml:space="preserve">izvērtē projekta </w:t>
      </w:r>
      <w:r w:rsidR="00A94091">
        <w:rPr>
          <w:rFonts w:ascii="Times New Roman" w:hAnsi="Times New Roman"/>
          <w:sz w:val="28"/>
          <w:szCs w:val="28"/>
        </w:rPr>
        <w:t xml:space="preserve">iesnieguma </w:t>
      </w:r>
      <w:r w:rsidR="00B5186D" w:rsidRPr="00B5186D">
        <w:rPr>
          <w:rFonts w:ascii="Times New Roman" w:hAnsi="Times New Roman"/>
          <w:sz w:val="28"/>
          <w:szCs w:val="28"/>
        </w:rPr>
        <w:t>iesniedzēja iesniegto informāciju un sagatavo atzinumu par lēmumā ietverto nosacījumu izpildi (turpmāk – atzinums).</w:t>
      </w:r>
    </w:p>
    <w:p w:rsidR="00B5186D" w:rsidRPr="00B36742" w:rsidRDefault="00F04A75"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7C6DBA">
        <w:rPr>
          <w:rFonts w:ascii="Times New Roman" w:hAnsi="Times New Roman"/>
          <w:sz w:val="28"/>
          <w:szCs w:val="28"/>
        </w:rPr>
        <w:t>7</w:t>
      </w:r>
      <w:r w:rsidR="00B5186D" w:rsidRPr="00B5186D">
        <w:rPr>
          <w:rFonts w:ascii="Times New Roman" w:hAnsi="Times New Roman"/>
          <w:sz w:val="28"/>
          <w:szCs w:val="28"/>
        </w:rPr>
        <w:t xml:space="preserve">. </w:t>
      </w:r>
      <w:r w:rsidR="000A33D2" w:rsidRPr="000A33D2">
        <w:rPr>
          <w:rFonts w:ascii="Times New Roman" w:hAnsi="Times New Roman"/>
          <w:sz w:val="28"/>
          <w:szCs w:val="28"/>
        </w:rPr>
        <w:t xml:space="preserve">Ja projekta </w:t>
      </w:r>
      <w:r w:rsidR="003F4BAF">
        <w:rPr>
          <w:rFonts w:ascii="Times New Roman" w:hAnsi="Times New Roman"/>
          <w:sz w:val="28"/>
          <w:szCs w:val="28"/>
        </w:rPr>
        <w:t xml:space="preserve">iesnieguma </w:t>
      </w:r>
      <w:r w:rsidR="000A33D2" w:rsidRPr="000A33D2">
        <w:rPr>
          <w:rFonts w:ascii="Times New Roman" w:hAnsi="Times New Roman"/>
          <w:sz w:val="28"/>
          <w:szCs w:val="28"/>
        </w:rPr>
        <w:t xml:space="preserve">iesniedzējs nodrošina šo </w:t>
      </w:r>
      <w:r w:rsidR="000A33D2" w:rsidRPr="00B36742">
        <w:rPr>
          <w:rFonts w:ascii="Times New Roman" w:hAnsi="Times New Roman"/>
          <w:sz w:val="28"/>
          <w:szCs w:val="28"/>
        </w:rPr>
        <w:t xml:space="preserve">noteikumu </w:t>
      </w:r>
      <w:hyperlink r:id="rId14" w:anchor="p63" w:history="1">
        <w:r w:rsidR="009D7508" w:rsidRPr="00B36742">
          <w:rPr>
            <w:rFonts w:ascii="Times New Roman" w:hAnsi="Times New Roman"/>
            <w:sz w:val="28"/>
            <w:szCs w:val="28"/>
          </w:rPr>
          <w:t>6</w:t>
        </w:r>
        <w:r w:rsidR="007C6DBA">
          <w:rPr>
            <w:rFonts w:ascii="Times New Roman" w:hAnsi="Times New Roman"/>
            <w:sz w:val="28"/>
            <w:szCs w:val="28"/>
          </w:rPr>
          <w:t>3</w:t>
        </w:r>
        <w:r w:rsidR="00C115B0" w:rsidRPr="00B36742">
          <w:rPr>
            <w:rFonts w:ascii="Times New Roman" w:hAnsi="Times New Roman"/>
            <w:sz w:val="28"/>
            <w:szCs w:val="28"/>
          </w:rPr>
          <w:t>.punktā</w:t>
        </w:r>
      </w:hyperlink>
      <w:r w:rsidR="000A33D2" w:rsidRPr="00B36742">
        <w:rPr>
          <w:rFonts w:ascii="Times New Roman" w:hAnsi="Times New Roman"/>
          <w:sz w:val="28"/>
          <w:szCs w:val="28"/>
        </w:rPr>
        <w:t xml:space="preserve"> minētajā lēmumā ietverto nosacījumu izpildi lēmumā noteiktajā termiņā, </w:t>
      </w:r>
      <w:r w:rsidR="00C115B0" w:rsidRPr="00B36742">
        <w:rPr>
          <w:rFonts w:ascii="Times New Roman" w:hAnsi="Times New Roman"/>
          <w:sz w:val="28"/>
          <w:szCs w:val="28"/>
        </w:rPr>
        <w:t>aģentūra</w:t>
      </w:r>
      <w:r w:rsidR="000A33D2" w:rsidRPr="00B36742">
        <w:rPr>
          <w:rFonts w:ascii="Times New Roman" w:hAnsi="Times New Roman"/>
          <w:sz w:val="28"/>
          <w:szCs w:val="28"/>
        </w:rPr>
        <w:t xml:space="preserve"> </w:t>
      </w:r>
      <w:r w:rsidR="001423D0" w:rsidRPr="00B36742">
        <w:rPr>
          <w:rFonts w:ascii="Times New Roman" w:hAnsi="Times New Roman"/>
          <w:sz w:val="28"/>
          <w:szCs w:val="28"/>
        </w:rPr>
        <w:t xml:space="preserve">sagatavo pozitīvu </w:t>
      </w:r>
      <w:r w:rsidR="000A33D2" w:rsidRPr="00B36742">
        <w:rPr>
          <w:rFonts w:ascii="Times New Roman" w:hAnsi="Times New Roman"/>
          <w:sz w:val="28"/>
          <w:szCs w:val="28"/>
        </w:rPr>
        <w:t>atzinum</w:t>
      </w:r>
      <w:r w:rsidR="001423D0" w:rsidRPr="00B36742">
        <w:rPr>
          <w:rFonts w:ascii="Times New Roman" w:hAnsi="Times New Roman"/>
          <w:sz w:val="28"/>
          <w:szCs w:val="28"/>
        </w:rPr>
        <w:t xml:space="preserve">u </w:t>
      </w:r>
      <w:r w:rsidR="000A33D2" w:rsidRPr="00B36742">
        <w:rPr>
          <w:rFonts w:ascii="Times New Roman" w:hAnsi="Times New Roman"/>
          <w:sz w:val="28"/>
          <w:szCs w:val="28"/>
        </w:rPr>
        <w:t xml:space="preserve">un </w:t>
      </w:r>
      <w:r w:rsidR="007816FF" w:rsidRPr="00B36742">
        <w:rPr>
          <w:rFonts w:ascii="Times New Roman" w:hAnsi="Times New Roman"/>
          <w:sz w:val="28"/>
          <w:szCs w:val="28"/>
        </w:rPr>
        <w:t xml:space="preserve">nosūta to projekta iesnieguma iesniedzējam </w:t>
      </w:r>
      <w:r w:rsidR="000A33D2" w:rsidRPr="00B36742">
        <w:rPr>
          <w:rFonts w:ascii="Times New Roman" w:hAnsi="Times New Roman"/>
          <w:sz w:val="28"/>
          <w:szCs w:val="28"/>
        </w:rPr>
        <w:t>piecu darbdienu laikā pēc atzinuma parakstīšanas</w:t>
      </w:r>
      <w:r w:rsidR="00C115B0" w:rsidRPr="00B36742">
        <w:rPr>
          <w:rFonts w:ascii="Times New Roman" w:hAnsi="Times New Roman"/>
          <w:sz w:val="28"/>
          <w:szCs w:val="28"/>
        </w:rPr>
        <w:t>.</w:t>
      </w:r>
    </w:p>
    <w:p w:rsidR="00FE289D" w:rsidRPr="00B36742" w:rsidRDefault="00F04A75" w:rsidP="00624DB8">
      <w:pPr>
        <w:spacing w:before="100" w:beforeAutospacing="1" w:after="100" w:afterAutospacing="1"/>
        <w:ind w:firstLine="720"/>
        <w:jc w:val="both"/>
        <w:rPr>
          <w:rFonts w:ascii="Times New Roman" w:hAnsi="Times New Roman"/>
          <w:sz w:val="28"/>
          <w:szCs w:val="28"/>
        </w:rPr>
      </w:pPr>
      <w:r w:rsidRPr="00B36742">
        <w:rPr>
          <w:rFonts w:ascii="Times New Roman" w:hAnsi="Times New Roman"/>
          <w:sz w:val="28"/>
          <w:szCs w:val="28"/>
        </w:rPr>
        <w:t>6</w:t>
      </w:r>
      <w:r w:rsidR="007C6DBA">
        <w:rPr>
          <w:rFonts w:ascii="Times New Roman" w:hAnsi="Times New Roman"/>
          <w:sz w:val="28"/>
          <w:szCs w:val="28"/>
        </w:rPr>
        <w:t>8</w:t>
      </w:r>
      <w:r w:rsidR="00A37173" w:rsidRPr="00B36742">
        <w:rPr>
          <w:rFonts w:ascii="Times New Roman" w:hAnsi="Times New Roman"/>
          <w:sz w:val="28"/>
          <w:szCs w:val="28"/>
        </w:rPr>
        <w:t xml:space="preserve">. </w:t>
      </w:r>
      <w:r w:rsidR="00FE289D" w:rsidRPr="00B36742">
        <w:rPr>
          <w:rFonts w:ascii="Times New Roman" w:hAnsi="Times New Roman"/>
          <w:sz w:val="28"/>
          <w:szCs w:val="28"/>
        </w:rPr>
        <w:t xml:space="preserve">Ja projekta </w:t>
      </w:r>
      <w:r w:rsidR="003F4BAF" w:rsidRPr="00B36742">
        <w:rPr>
          <w:rFonts w:ascii="Times New Roman" w:hAnsi="Times New Roman"/>
          <w:sz w:val="28"/>
          <w:szCs w:val="28"/>
        </w:rPr>
        <w:t xml:space="preserve">iesnieguma </w:t>
      </w:r>
      <w:r w:rsidR="00FE289D" w:rsidRPr="00B36742">
        <w:rPr>
          <w:rFonts w:ascii="Times New Roman" w:hAnsi="Times New Roman"/>
          <w:sz w:val="28"/>
          <w:szCs w:val="28"/>
        </w:rPr>
        <w:t xml:space="preserve">iesniedzējs nenodrošina šo noteikumu </w:t>
      </w:r>
      <w:hyperlink r:id="rId15" w:anchor="p63" w:history="1">
        <w:r w:rsidR="009D7508" w:rsidRPr="00B36742">
          <w:rPr>
            <w:rFonts w:ascii="Times New Roman" w:hAnsi="Times New Roman"/>
            <w:sz w:val="28"/>
            <w:szCs w:val="28"/>
          </w:rPr>
          <w:t>6</w:t>
        </w:r>
        <w:r w:rsidR="007C6DBA">
          <w:rPr>
            <w:rFonts w:ascii="Times New Roman" w:hAnsi="Times New Roman"/>
            <w:sz w:val="28"/>
            <w:szCs w:val="28"/>
          </w:rPr>
          <w:t>3</w:t>
        </w:r>
        <w:r w:rsidR="00FE289D" w:rsidRPr="00B36742">
          <w:rPr>
            <w:rFonts w:ascii="Times New Roman" w:hAnsi="Times New Roman"/>
            <w:sz w:val="28"/>
            <w:szCs w:val="28"/>
          </w:rPr>
          <w:t>.punktā</w:t>
        </w:r>
      </w:hyperlink>
      <w:r w:rsidR="00FE289D" w:rsidRPr="00B36742">
        <w:rPr>
          <w:rFonts w:ascii="Times New Roman" w:hAnsi="Times New Roman"/>
          <w:sz w:val="28"/>
          <w:szCs w:val="28"/>
        </w:rPr>
        <w:t xml:space="preserve"> minētajā lēmumā ietverto nosacījumu izpildi lēmumā noteiktajā termiņā, </w:t>
      </w:r>
      <w:r w:rsidR="007816FF" w:rsidRPr="00B36742">
        <w:rPr>
          <w:rFonts w:ascii="Times New Roman" w:hAnsi="Times New Roman"/>
          <w:sz w:val="28"/>
          <w:szCs w:val="28"/>
        </w:rPr>
        <w:t xml:space="preserve">aģentūra sagatavo </w:t>
      </w:r>
      <w:r w:rsidR="00FE289D" w:rsidRPr="00B36742">
        <w:rPr>
          <w:rFonts w:ascii="Times New Roman" w:hAnsi="Times New Roman"/>
          <w:sz w:val="28"/>
          <w:szCs w:val="28"/>
        </w:rPr>
        <w:t>atzinumu par to, ka lēmumā ietvertie nosacījumi nav izpildīti,</w:t>
      </w:r>
      <w:r w:rsidR="007816FF" w:rsidRPr="00B36742">
        <w:rPr>
          <w:rFonts w:ascii="Times New Roman" w:hAnsi="Times New Roman"/>
          <w:sz w:val="28"/>
          <w:szCs w:val="28"/>
        </w:rPr>
        <w:t xml:space="preserve"> un </w:t>
      </w:r>
      <w:r w:rsidR="00FE289D" w:rsidRPr="00B36742">
        <w:rPr>
          <w:rFonts w:ascii="Times New Roman" w:hAnsi="Times New Roman"/>
          <w:sz w:val="28"/>
          <w:szCs w:val="28"/>
        </w:rPr>
        <w:t xml:space="preserve">nosūta </w:t>
      </w:r>
      <w:r w:rsidR="007816FF" w:rsidRPr="00B36742">
        <w:rPr>
          <w:rFonts w:ascii="Times New Roman" w:hAnsi="Times New Roman"/>
          <w:sz w:val="28"/>
          <w:szCs w:val="28"/>
        </w:rPr>
        <w:t xml:space="preserve">to </w:t>
      </w:r>
      <w:r w:rsidR="00FE289D" w:rsidRPr="00B36742">
        <w:rPr>
          <w:rFonts w:ascii="Times New Roman" w:hAnsi="Times New Roman"/>
          <w:sz w:val="28"/>
          <w:szCs w:val="28"/>
        </w:rPr>
        <w:t xml:space="preserve">projekta </w:t>
      </w:r>
      <w:r w:rsidR="003F4BAF" w:rsidRPr="00B36742">
        <w:rPr>
          <w:rFonts w:ascii="Times New Roman" w:hAnsi="Times New Roman"/>
          <w:sz w:val="28"/>
          <w:szCs w:val="28"/>
        </w:rPr>
        <w:t xml:space="preserve">iesnieguma </w:t>
      </w:r>
      <w:r w:rsidR="00FE289D" w:rsidRPr="00B36742">
        <w:rPr>
          <w:rFonts w:ascii="Times New Roman" w:hAnsi="Times New Roman"/>
          <w:sz w:val="28"/>
          <w:szCs w:val="28"/>
        </w:rPr>
        <w:t xml:space="preserve">iesniedzējam piecu darbdienu laikā </w:t>
      </w:r>
      <w:r w:rsidR="007816FF" w:rsidRPr="00B36742">
        <w:rPr>
          <w:rFonts w:ascii="Times New Roman" w:hAnsi="Times New Roman"/>
          <w:sz w:val="28"/>
          <w:szCs w:val="28"/>
        </w:rPr>
        <w:t xml:space="preserve">pēc atzinuma </w:t>
      </w:r>
      <w:r w:rsidR="00FE289D" w:rsidRPr="00B36742">
        <w:rPr>
          <w:rFonts w:ascii="Times New Roman" w:hAnsi="Times New Roman"/>
          <w:sz w:val="28"/>
          <w:szCs w:val="28"/>
        </w:rPr>
        <w:t>parakstīšanas.</w:t>
      </w:r>
    </w:p>
    <w:p w:rsidR="006F3BD5" w:rsidRPr="00B36742" w:rsidRDefault="007C6DBA"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69</w:t>
      </w:r>
      <w:r w:rsidR="008E1083" w:rsidRPr="00B36742">
        <w:rPr>
          <w:rFonts w:ascii="Times New Roman" w:hAnsi="Times New Roman"/>
          <w:sz w:val="28"/>
          <w:szCs w:val="28"/>
        </w:rPr>
        <w:t xml:space="preserve">. </w:t>
      </w:r>
      <w:r w:rsidR="006F3BD5" w:rsidRPr="00B36742">
        <w:rPr>
          <w:rFonts w:ascii="Times New Roman" w:hAnsi="Times New Roman"/>
          <w:sz w:val="28"/>
          <w:szCs w:val="28"/>
          <w:lang w:eastAsia="lv-LV"/>
        </w:rPr>
        <w:t xml:space="preserve">Projektu var sākt īstenot ar dienu, kad aģentūra ir </w:t>
      </w:r>
      <w:r w:rsidR="00E41B30" w:rsidRPr="00B36742">
        <w:rPr>
          <w:rFonts w:ascii="Times New Roman" w:hAnsi="Times New Roman"/>
          <w:sz w:val="28"/>
          <w:szCs w:val="28"/>
          <w:lang w:eastAsia="lv-LV"/>
        </w:rPr>
        <w:t xml:space="preserve">paziņojusi projekta iesnieguma iesniedzējam </w:t>
      </w:r>
      <w:r w:rsidR="006F3BD5" w:rsidRPr="00B36742">
        <w:rPr>
          <w:rFonts w:ascii="Times New Roman" w:hAnsi="Times New Roman"/>
          <w:sz w:val="28"/>
          <w:szCs w:val="28"/>
          <w:lang w:eastAsia="lv-LV"/>
        </w:rPr>
        <w:t>lēmumu par projekta iesnieguma apstiprināšanu</w:t>
      </w:r>
      <w:r w:rsidR="006F3BD5" w:rsidRPr="00B36742">
        <w:rPr>
          <w:rFonts w:ascii="Times New Roman" w:hAnsi="Times New Roman"/>
          <w:sz w:val="28"/>
          <w:szCs w:val="28"/>
        </w:rPr>
        <w:t xml:space="preserve"> vai projekta iesnieguma apstiprināšanu ar nosacījumu</w:t>
      </w:r>
      <w:r w:rsidR="00E41B30" w:rsidRPr="00B36742">
        <w:rPr>
          <w:rFonts w:ascii="Times New Roman" w:hAnsi="Times New Roman"/>
          <w:sz w:val="28"/>
          <w:szCs w:val="28"/>
        </w:rPr>
        <w:t>. Projekta iesnieguma iesniedzējam ir</w:t>
      </w:r>
      <w:r w:rsidR="00BB690F" w:rsidRPr="00B36742">
        <w:rPr>
          <w:rFonts w:ascii="Times New Roman" w:hAnsi="Times New Roman"/>
          <w:sz w:val="28"/>
          <w:szCs w:val="28"/>
        </w:rPr>
        <w:t xml:space="preserve"> </w:t>
      </w:r>
      <w:r w:rsidR="00E41B30" w:rsidRPr="00B36742">
        <w:rPr>
          <w:rFonts w:ascii="Times New Roman" w:hAnsi="Times New Roman"/>
          <w:sz w:val="28"/>
          <w:szCs w:val="28"/>
        </w:rPr>
        <w:t>jā</w:t>
      </w:r>
      <w:r w:rsidR="00BB690F" w:rsidRPr="00B36742">
        <w:rPr>
          <w:rFonts w:ascii="Times New Roman" w:hAnsi="Times New Roman"/>
          <w:sz w:val="28"/>
          <w:szCs w:val="28"/>
        </w:rPr>
        <w:t>ievēro lēmumā noteikt</w:t>
      </w:r>
      <w:r w:rsidR="00E41B30" w:rsidRPr="00B36742">
        <w:rPr>
          <w:rFonts w:ascii="Times New Roman" w:hAnsi="Times New Roman"/>
          <w:sz w:val="28"/>
          <w:szCs w:val="28"/>
        </w:rPr>
        <w:t>ie</w:t>
      </w:r>
      <w:r w:rsidR="00BB690F" w:rsidRPr="00B36742">
        <w:rPr>
          <w:rFonts w:ascii="Times New Roman" w:hAnsi="Times New Roman"/>
          <w:sz w:val="28"/>
          <w:szCs w:val="28"/>
        </w:rPr>
        <w:t xml:space="preserve"> projekta īstenošanas nosacījum</w:t>
      </w:r>
      <w:r w:rsidR="00E41B30" w:rsidRPr="00B36742">
        <w:rPr>
          <w:rFonts w:ascii="Times New Roman" w:hAnsi="Times New Roman"/>
          <w:sz w:val="28"/>
          <w:szCs w:val="28"/>
        </w:rPr>
        <w:t>i un līdz projekta līguma noslēgšanai nav tiesību pretendēt uz programmas līdzfinansējumu par projekta īstenošanā veiktajām darbībām</w:t>
      </w:r>
      <w:r w:rsidR="006F3BD5" w:rsidRPr="00B36742">
        <w:rPr>
          <w:rFonts w:ascii="Times New Roman" w:hAnsi="Times New Roman"/>
          <w:sz w:val="28"/>
          <w:szCs w:val="28"/>
        </w:rPr>
        <w:t>.</w:t>
      </w:r>
    </w:p>
    <w:p w:rsidR="00AA1061" w:rsidRDefault="00286C24" w:rsidP="00624DB8">
      <w:pPr>
        <w:spacing w:before="100" w:beforeAutospacing="1"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7</w:t>
      </w:r>
      <w:r w:rsidR="007C6DBA">
        <w:rPr>
          <w:rFonts w:ascii="Times New Roman" w:hAnsi="Times New Roman"/>
          <w:sz w:val="28"/>
          <w:szCs w:val="28"/>
          <w:lang w:eastAsia="lv-LV"/>
        </w:rPr>
        <w:t>0</w:t>
      </w:r>
      <w:r w:rsidR="00AA1061" w:rsidRPr="00B36742">
        <w:rPr>
          <w:rFonts w:ascii="Times New Roman" w:hAnsi="Times New Roman"/>
          <w:sz w:val="28"/>
          <w:szCs w:val="28"/>
          <w:lang w:eastAsia="lv-LV"/>
        </w:rPr>
        <w:t>.</w:t>
      </w:r>
      <w:r w:rsidR="007C6DBA">
        <w:rPr>
          <w:rFonts w:ascii="Times New Roman" w:hAnsi="Times New Roman"/>
          <w:sz w:val="28"/>
          <w:szCs w:val="28"/>
          <w:lang w:eastAsia="lv-LV"/>
        </w:rPr>
        <w:t xml:space="preserve"> </w:t>
      </w:r>
      <w:r w:rsidR="00AA1061" w:rsidRPr="00B36742">
        <w:rPr>
          <w:rFonts w:ascii="Times New Roman" w:hAnsi="Times New Roman"/>
          <w:sz w:val="28"/>
          <w:szCs w:val="28"/>
          <w:lang w:eastAsia="lv-LV"/>
        </w:rPr>
        <w:t xml:space="preserve">Aģentūra piešķir </w:t>
      </w:r>
      <w:r w:rsidR="00AB6B06">
        <w:rPr>
          <w:rFonts w:ascii="Times New Roman" w:hAnsi="Times New Roman"/>
          <w:sz w:val="28"/>
          <w:szCs w:val="28"/>
          <w:lang w:eastAsia="lv-LV"/>
        </w:rPr>
        <w:t xml:space="preserve">programmas </w:t>
      </w:r>
      <w:r w:rsidR="00AA1061" w:rsidRPr="00B36742">
        <w:rPr>
          <w:rFonts w:ascii="Times New Roman" w:hAnsi="Times New Roman"/>
          <w:sz w:val="28"/>
          <w:szCs w:val="28"/>
          <w:lang w:eastAsia="lv-LV"/>
        </w:rPr>
        <w:t xml:space="preserve">finansējumu projekta iesnieguma iesniedzējam, kura projekta iesniegumu ir apstiprinājusi aģentūra vai kurš saņēmis aģentūras atzinumu par šo noteikumu </w:t>
      </w:r>
      <w:hyperlink r:id="rId16" w:anchor="p63" w:history="1">
        <w:r w:rsidR="009D7508" w:rsidRPr="007C6DBA">
          <w:rPr>
            <w:rFonts w:ascii="Times New Roman" w:hAnsi="Times New Roman"/>
            <w:sz w:val="28"/>
            <w:szCs w:val="28"/>
          </w:rPr>
          <w:t>6</w:t>
        </w:r>
        <w:r w:rsidR="007C6DBA" w:rsidRPr="007C6DBA">
          <w:rPr>
            <w:rFonts w:ascii="Times New Roman" w:hAnsi="Times New Roman"/>
            <w:sz w:val="28"/>
            <w:szCs w:val="28"/>
          </w:rPr>
          <w:t>3</w:t>
        </w:r>
        <w:r w:rsidR="00AA1061" w:rsidRPr="007C6DBA">
          <w:rPr>
            <w:rFonts w:ascii="Times New Roman" w:hAnsi="Times New Roman"/>
            <w:sz w:val="28"/>
            <w:szCs w:val="28"/>
          </w:rPr>
          <w:t>.punktā</w:t>
        </w:r>
      </w:hyperlink>
      <w:r w:rsidR="00AA1061" w:rsidRPr="007C6DBA">
        <w:rPr>
          <w:rFonts w:ascii="Times New Roman" w:hAnsi="Times New Roman"/>
          <w:sz w:val="28"/>
          <w:szCs w:val="28"/>
        </w:rPr>
        <w:t xml:space="preserve"> </w:t>
      </w:r>
      <w:r w:rsidR="00AA1061" w:rsidRPr="00B36742">
        <w:rPr>
          <w:rFonts w:ascii="Times New Roman" w:hAnsi="Times New Roman"/>
          <w:sz w:val="28"/>
          <w:szCs w:val="28"/>
        </w:rPr>
        <w:t>minētajā lēmumā ietverto</w:t>
      </w:r>
      <w:r w:rsidR="00AA1061">
        <w:rPr>
          <w:rFonts w:ascii="Times New Roman" w:hAnsi="Times New Roman"/>
          <w:sz w:val="28"/>
          <w:szCs w:val="28"/>
          <w:lang w:eastAsia="lv-LV"/>
        </w:rPr>
        <w:t xml:space="preserve"> nosacījumu izpildi </w:t>
      </w:r>
      <w:r w:rsidR="00AA1061" w:rsidRPr="0089502C">
        <w:rPr>
          <w:rFonts w:ascii="Times New Roman" w:hAnsi="Times New Roman"/>
          <w:sz w:val="28"/>
          <w:szCs w:val="28"/>
          <w:lang w:eastAsia="lv-LV"/>
        </w:rPr>
        <w:t>un ar kuru ir noslēgts projekta līgums.</w:t>
      </w:r>
    </w:p>
    <w:p w:rsidR="00A37173" w:rsidRPr="00611DA3" w:rsidRDefault="00611DA3" w:rsidP="00611DA3">
      <w:pPr>
        <w:spacing w:before="100" w:beforeAutospacing="1" w:after="100" w:afterAutospacing="1"/>
        <w:ind w:firstLine="720"/>
        <w:jc w:val="center"/>
        <w:rPr>
          <w:rFonts w:ascii="Times New Roman" w:hAnsi="Times New Roman"/>
          <w:sz w:val="28"/>
          <w:szCs w:val="28"/>
        </w:rPr>
      </w:pPr>
      <w:bookmarkStart w:id="2" w:name="n9"/>
      <w:bookmarkEnd w:id="2"/>
      <w:r w:rsidRPr="00611DA3">
        <w:rPr>
          <w:rFonts w:ascii="Times New Roman" w:hAnsi="Times New Roman"/>
          <w:b/>
          <w:bCs/>
          <w:sz w:val="28"/>
          <w:szCs w:val="28"/>
        </w:rPr>
        <w:t>X. Kredītiestādes garantijas vēstule</w:t>
      </w:r>
    </w:p>
    <w:p w:rsidR="002544B4"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7C6DBA">
        <w:rPr>
          <w:rFonts w:ascii="Times New Roman" w:hAnsi="Times New Roman"/>
          <w:sz w:val="28"/>
          <w:szCs w:val="28"/>
        </w:rPr>
        <w:t>1</w:t>
      </w:r>
      <w:r w:rsidR="009E17D7">
        <w:rPr>
          <w:rFonts w:ascii="Times New Roman" w:hAnsi="Times New Roman"/>
          <w:sz w:val="28"/>
          <w:szCs w:val="28"/>
        </w:rPr>
        <w:t xml:space="preserve">. </w:t>
      </w:r>
      <w:r w:rsidR="002B722B">
        <w:rPr>
          <w:rFonts w:ascii="Times New Roman" w:hAnsi="Times New Roman"/>
          <w:sz w:val="28"/>
          <w:szCs w:val="28"/>
        </w:rPr>
        <w:t>P</w:t>
      </w:r>
      <w:r w:rsidR="00B8669F" w:rsidRPr="00B8669F">
        <w:rPr>
          <w:rFonts w:ascii="Times New Roman" w:hAnsi="Times New Roman"/>
          <w:sz w:val="28"/>
          <w:szCs w:val="28"/>
        </w:rPr>
        <w:t xml:space="preserve">irms </w:t>
      </w:r>
      <w:r w:rsidR="00393B2F">
        <w:rPr>
          <w:rFonts w:ascii="Times New Roman" w:hAnsi="Times New Roman"/>
          <w:sz w:val="28"/>
          <w:szCs w:val="28"/>
        </w:rPr>
        <w:t xml:space="preserve">projekta </w:t>
      </w:r>
      <w:r w:rsidR="00B8669F" w:rsidRPr="00393B2F">
        <w:rPr>
          <w:rFonts w:ascii="Times New Roman" w:hAnsi="Times New Roman"/>
          <w:sz w:val="28"/>
          <w:szCs w:val="28"/>
        </w:rPr>
        <w:t xml:space="preserve">līguma </w:t>
      </w:r>
      <w:r w:rsidR="00B8669F" w:rsidRPr="00B8669F">
        <w:rPr>
          <w:rFonts w:ascii="Times New Roman" w:hAnsi="Times New Roman"/>
          <w:sz w:val="28"/>
          <w:szCs w:val="28"/>
        </w:rPr>
        <w:t xml:space="preserve">noslēgšanas </w:t>
      </w:r>
      <w:r w:rsidR="006D3F5A">
        <w:rPr>
          <w:rFonts w:ascii="Times New Roman" w:hAnsi="Times New Roman"/>
          <w:sz w:val="28"/>
          <w:szCs w:val="28"/>
        </w:rPr>
        <w:t>p</w:t>
      </w:r>
      <w:r w:rsidR="002B722B" w:rsidRPr="00B8669F">
        <w:rPr>
          <w:rFonts w:ascii="Times New Roman" w:hAnsi="Times New Roman"/>
          <w:sz w:val="28"/>
          <w:szCs w:val="28"/>
        </w:rPr>
        <w:t xml:space="preserve">rojekta </w:t>
      </w:r>
      <w:r w:rsidR="006D3F5A">
        <w:rPr>
          <w:rFonts w:ascii="Times New Roman" w:hAnsi="Times New Roman"/>
          <w:sz w:val="28"/>
          <w:szCs w:val="28"/>
        </w:rPr>
        <w:t xml:space="preserve">iesnieguma </w:t>
      </w:r>
      <w:r w:rsidR="002B722B" w:rsidRPr="00B8669F">
        <w:rPr>
          <w:rFonts w:ascii="Times New Roman" w:hAnsi="Times New Roman"/>
          <w:sz w:val="28"/>
          <w:szCs w:val="28"/>
        </w:rPr>
        <w:t>iesniedzējs</w:t>
      </w:r>
      <w:r w:rsidR="006D3F5A">
        <w:rPr>
          <w:rFonts w:ascii="Times New Roman" w:hAnsi="Times New Roman"/>
          <w:sz w:val="28"/>
          <w:szCs w:val="28"/>
        </w:rPr>
        <w:t>, kas ir privāto tiesību juridiskā persona,</w:t>
      </w:r>
      <w:r w:rsidR="002B722B" w:rsidRPr="00B8669F">
        <w:rPr>
          <w:rFonts w:ascii="Times New Roman" w:hAnsi="Times New Roman"/>
          <w:sz w:val="28"/>
          <w:szCs w:val="28"/>
        </w:rPr>
        <w:t xml:space="preserve"> </w:t>
      </w:r>
      <w:r w:rsidR="00B8669F" w:rsidRPr="00B8669F">
        <w:rPr>
          <w:rFonts w:ascii="Times New Roman" w:hAnsi="Times New Roman"/>
          <w:sz w:val="28"/>
          <w:szCs w:val="28"/>
        </w:rPr>
        <w:t xml:space="preserve">iesniedz </w:t>
      </w:r>
      <w:r w:rsidR="002369C7">
        <w:rPr>
          <w:rFonts w:ascii="Times New Roman" w:hAnsi="Times New Roman"/>
          <w:sz w:val="28"/>
          <w:szCs w:val="28"/>
        </w:rPr>
        <w:t>aģentūrā</w:t>
      </w:r>
      <w:r w:rsidR="002369C7" w:rsidRPr="00B8669F">
        <w:rPr>
          <w:rFonts w:ascii="Times New Roman" w:hAnsi="Times New Roman"/>
          <w:sz w:val="28"/>
          <w:szCs w:val="28"/>
        </w:rPr>
        <w:t xml:space="preserve"> </w:t>
      </w:r>
      <w:r w:rsidR="00B8669F" w:rsidRPr="00B8669F">
        <w:rPr>
          <w:rFonts w:ascii="Times New Roman" w:hAnsi="Times New Roman"/>
          <w:sz w:val="28"/>
          <w:szCs w:val="28"/>
        </w:rPr>
        <w:t xml:space="preserve">kredītiestādes pirmā </w:t>
      </w:r>
      <w:r w:rsidR="00B8669F" w:rsidRPr="00B8669F">
        <w:rPr>
          <w:rFonts w:ascii="Times New Roman" w:hAnsi="Times New Roman"/>
          <w:sz w:val="28"/>
          <w:szCs w:val="28"/>
        </w:rPr>
        <w:lastRenderedPageBreak/>
        <w:t xml:space="preserve">pieprasījuma līguma izpildes garantijas vēstuli </w:t>
      </w:r>
      <w:r w:rsidR="002A7420" w:rsidRPr="002A7420">
        <w:rPr>
          <w:rFonts w:ascii="Times New Roman" w:hAnsi="Times New Roman"/>
          <w:sz w:val="28"/>
          <w:szCs w:val="28"/>
        </w:rPr>
        <w:t>par pieprasītā publiskā finansējuma avansa summu</w:t>
      </w:r>
      <w:r w:rsidR="002A7420">
        <w:rPr>
          <w:rFonts w:ascii="Times New Roman" w:hAnsi="Times New Roman"/>
          <w:sz w:val="28"/>
          <w:szCs w:val="28"/>
        </w:rPr>
        <w:t xml:space="preserve"> </w:t>
      </w:r>
      <w:r w:rsidR="002A7420" w:rsidRPr="00B8669F">
        <w:rPr>
          <w:rFonts w:ascii="Times New Roman" w:hAnsi="Times New Roman"/>
          <w:sz w:val="28"/>
          <w:szCs w:val="28"/>
        </w:rPr>
        <w:t>(turpmāk – garantijas vēstule)</w:t>
      </w:r>
      <w:r w:rsidR="00B8669F" w:rsidRPr="002A7420">
        <w:rPr>
          <w:rFonts w:ascii="Times New Roman" w:hAnsi="Times New Roman"/>
          <w:sz w:val="28"/>
          <w:szCs w:val="28"/>
        </w:rPr>
        <w:t>.</w:t>
      </w:r>
      <w:r w:rsidR="00B8669F" w:rsidRPr="00B8669F">
        <w:rPr>
          <w:rFonts w:ascii="Times New Roman" w:hAnsi="Times New Roman"/>
          <w:sz w:val="28"/>
          <w:szCs w:val="28"/>
        </w:rPr>
        <w:t xml:space="preserve"> Garantijas vēstulē </w:t>
      </w:r>
      <w:r w:rsidR="00BB690F">
        <w:rPr>
          <w:rFonts w:ascii="Times New Roman" w:hAnsi="Times New Roman"/>
          <w:sz w:val="28"/>
          <w:szCs w:val="28"/>
        </w:rPr>
        <w:t xml:space="preserve">ir jāietver nosacījums, </w:t>
      </w:r>
      <w:r w:rsidR="00B8669F" w:rsidRPr="00B8669F">
        <w:rPr>
          <w:rFonts w:ascii="Times New Roman" w:hAnsi="Times New Roman"/>
          <w:sz w:val="28"/>
          <w:szCs w:val="28"/>
        </w:rPr>
        <w:t xml:space="preserve"> ka projekta </w:t>
      </w:r>
      <w:r w:rsidR="006D3F5A">
        <w:rPr>
          <w:rFonts w:ascii="Times New Roman" w:hAnsi="Times New Roman"/>
          <w:sz w:val="28"/>
          <w:szCs w:val="28"/>
        </w:rPr>
        <w:t xml:space="preserve">iesnieguma </w:t>
      </w:r>
      <w:r w:rsidR="00B8669F" w:rsidRPr="00B8669F">
        <w:rPr>
          <w:rFonts w:ascii="Times New Roman" w:hAnsi="Times New Roman"/>
          <w:sz w:val="28"/>
          <w:szCs w:val="28"/>
        </w:rPr>
        <w:t xml:space="preserve">iesniedzējam </w:t>
      </w:r>
      <w:r w:rsidR="00DC1A38">
        <w:rPr>
          <w:rFonts w:ascii="Times New Roman" w:hAnsi="Times New Roman"/>
          <w:sz w:val="28"/>
          <w:szCs w:val="28"/>
        </w:rPr>
        <w:t>noteiktā laika periodā</w:t>
      </w:r>
      <w:r w:rsidR="00DC1A38" w:rsidRPr="00B8669F">
        <w:rPr>
          <w:rFonts w:ascii="Times New Roman" w:hAnsi="Times New Roman"/>
          <w:sz w:val="28"/>
          <w:szCs w:val="28"/>
        </w:rPr>
        <w:t xml:space="preserve"> </w:t>
      </w:r>
      <w:r w:rsidR="00B8669F" w:rsidRPr="00B8669F">
        <w:rPr>
          <w:rFonts w:ascii="Times New Roman" w:hAnsi="Times New Roman"/>
          <w:sz w:val="28"/>
          <w:szCs w:val="28"/>
        </w:rPr>
        <w:t>no dienas, kad tiks noslēgt</w:t>
      </w:r>
      <w:r w:rsidR="00F711AA">
        <w:rPr>
          <w:rFonts w:ascii="Times New Roman" w:hAnsi="Times New Roman"/>
          <w:sz w:val="28"/>
          <w:szCs w:val="28"/>
        </w:rPr>
        <w:t>s</w:t>
      </w:r>
      <w:r w:rsidR="00B8669F" w:rsidRPr="00B8669F">
        <w:rPr>
          <w:rFonts w:ascii="Times New Roman" w:hAnsi="Times New Roman"/>
          <w:sz w:val="28"/>
          <w:szCs w:val="28"/>
        </w:rPr>
        <w:t xml:space="preserve"> </w:t>
      </w:r>
      <w:r w:rsidR="00393B2F">
        <w:rPr>
          <w:rFonts w:ascii="Times New Roman" w:hAnsi="Times New Roman"/>
          <w:sz w:val="28"/>
          <w:szCs w:val="28"/>
        </w:rPr>
        <w:t xml:space="preserve">projekta </w:t>
      </w:r>
      <w:r w:rsidR="00B8669F" w:rsidRPr="00B8669F">
        <w:rPr>
          <w:rFonts w:ascii="Times New Roman" w:hAnsi="Times New Roman"/>
          <w:sz w:val="28"/>
          <w:szCs w:val="28"/>
        </w:rPr>
        <w:t xml:space="preserve">līgums ar </w:t>
      </w:r>
      <w:r w:rsidR="00B8669F">
        <w:rPr>
          <w:rFonts w:ascii="Times New Roman" w:hAnsi="Times New Roman"/>
          <w:sz w:val="28"/>
          <w:szCs w:val="28"/>
        </w:rPr>
        <w:t>aģentūru</w:t>
      </w:r>
      <w:r w:rsidR="00B8669F" w:rsidRPr="00B8669F">
        <w:rPr>
          <w:rFonts w:ascii="Times New Roman" w:hAnsi="Times New Roman"/>
          <w:sz w:val="28"/>
          <w:szCs w:val="28"/>
        </w:rPr>
        <w:t xml:space="preserve">, </w:t>
      </w:r>
      <w:r w:rsidR="00B8669F">
        <w:rPr>
          <w:rFonts w:ascii="Times New Roman" w:hAnsi="Times New Roman"/>
          <w:sz w:val="28"/>
          <w:szCs w:val="28"/>
        </w:rPr>
        <w:t>aģentūrā</w:t>
      </w:r>
      <w:r w:rsidR="00B8669F" w:rsidRPr="00B8669F">
        <w:rPr>
          <w:rFonts w:ascii="Times New Roman" w:hAnsi="Times New Roman"/>
          <w:sz w:val="28"/>
          <w:szCs w:val="28"/>
        </w:rPr>
        <w:t xml:space="preserve"> ir jāiesniedz starpposma maksājuma pieprasījums vismaz par </w:t>
      </w:r>
      <w:r w:rsidR="00FA478F">
        <w:rPr>
          <w:rFonts w:ascii="Times New Roman" w:hAnsi="Times New Roman"/>
          <w:sz w:val="28"/>
          <w:szCs w:val="28"/>
        </w:rPr>
        <w:t>40</w:t>
      </w:r>
      <w:r w:rsidR="00B8669F" w:rsidRPr="00B8669F">
        <w:rPr>
          <w:rFonts w:ascii="Times New Roman" w:hAnsi="Times New Roman"/>
          <w:sz w:val="28"/>
          <w:szCs w:val="28"/>
        </w:rPr>
        <w:t xml:space="preserve"> </w:t>
      </w:r>
      <w:r w:rsidR="00792D9D">
        <w:rPr>
          <w:rFonts w:ascii="Times New Roman" w:hAnsi="Times New Roman"/>
          <w:sz w:val="28"/>
          <w:szCs w:val="28"/>
        </w:rPr>
        <w:t>procentiem</w:t>
      </w:r>
      <w:r w:rsidR="00B8669F" w:rsidRPr="00B8669F">
        <w:rPr>
          <w:rFonts w:ascii="Times New Roman" w:hAnsi="Times New Roman"/>
          <w:sz w:val="28"/>
          <w:szCs w:val="28"/>
        </w:rPr>
        <w:t xml:space="preserve"> no pieprasītā publiskā finansējuma apmēra.</w:t>
      </w:r>
      <w:r w:rsidR="00DC1A38">
        <w:rPr>
          <w:rFonts w:ascii="Times New Roman" w:hAnsi="Times New Roman"/>
          <w:sz w:val="28"/>
          <w:szCs w:val="28"/>
        </w:rPr>
        <w:t xml:space="preserve"> Garantijas vēstulē iekļaujamo laika periodu nosaka, pamatojoties uz kopējo plānoto projekta ilgumu mēnešos un tas nedrīkst būt garāks par  pusi no plānotā projekta ilguma mēnešos. </w:t>
      </w:r>
    </w:p>
    <w:p w:rsidR="00E05886"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2</w:t>
      </w:r>
      <w:r w:rsidR="00FA478F">
        <w:rPr>
          <w:rFonts w:ascii="Times New Roman" w:hAnsi="Times New Roman"/>
          <w:sz w:val="28"/>
          <w:szCs w:val="28"/>
        </w:rPr>
        <w:t xml:space="preserve">. </w:t>
      </w:r>
      <w:r w:rsidR="00BB690F">
        <w:rPr>
          <w:rFonts w:ascii="Times New Roman" w:hAnsi="Times New Roman"/>
          <w:sz w:val="28"/>
          <w:szCs w:val="28"/>
        </w:rPr>
        <w:t>G</w:t>
      </w:r>
      <w:r w:rsidR="009D5700" w:rsidRPr="009D5700">
        <w:rPr>
          <w:rFonts w:ascii="Times New Roman" w:hAnsi="Times New Roman"/>
          <w:sz w:val="28"/>
          <w:szCs w:val="28"/>
        </w:rPr>
        <w:t xml:space="preserve">arantijas vēstules garantijas </w:t>
      </w:r>
      <w:r w:rsidR="00BB690F">
        <w:rPr>
          <w:rFonts w:ascii="Times New Roman" w:hAnsi="Times New Roman"/>
          <w:sz w:val="28"/>
          <w:szCs w:val="28"/>
        </w:rPr>
        <w:t xml:space="preserve">derīguma </w:t>
      </w:r>
      <w:r w:rsidR="009D5700" w:rsidRPr="009D5700">
        <w:rPr>
          <w:rFonts w:ascii="Times New Roman" w:hAnsi="Times New Roman"/>
          <w:sz w:val="28"/>
          <w:szCs w:val="28"/>
        </w:rPr>
        <w:t xml:space="preserve">termiņš ir vismaz </w:t>
      </w:r>
      <w:r w:rsidR="00DF5861">
        <w:rPr>
          <w:rFonts w:ascii="Times New Roman" w:hAnsi="Times New Roman"/>
          <w:sz w:val="28"/>
          <w:szCs w:val="28"/>
        </w:rPr>
        <w:t>divus mēnešus ilgāks par plānoto projekta ilgumu</w:t>
      </w:r>
      <w:r w:rsidR="00572518">
        <w:rPr>
          <w:rFonts w:ascii="Times New Roman" w:hAnsi="Times New Roman"/>
          <w:sz w:val="28"/>
          <w:szCs w:val="28"/>
        </w:rPr>
        <w:t>, kas noteikts</w:t>
      </w:r>
      <w:r w:rsidR="00E05886">
        <w:rPr>
          <w:rFonts w:ascii="Times New Roman" w:hAnsi="Times New Roman"/>
          <w:sz w:val="28"/>
          <w:szCs w:val="28"/>
        </w:rPr>
        <w:t xml:space="preserve"> </w:t>
      </w:r>
      <w:r w:rsidR="008A49C2">
        <w:rPr>
          <w:rFonts w:ascii="Times New Roman" w:hAnsi="Times New Roman"/>
          <w:sz w:val="28"/>
          <w:szCs w:val="28"/>
        </w:rPr>
        <w:t>lēmumā par projekta iesnieguma apstiprināšanu.</w:t>
      </w:r>
      <w:r w:rsidR="00572518">
        <w:rPr>
          <w:rFonts w:ascii="Times New Roman" w:hAnsi="Times New Roman"/>
          <w:sz w:val="28"/>
          <w:szCs w:val="28"/>
        </w:rPr>
        <w:t xml:space="preserve"> </w:t>
      </w:r>
    </w:p>
    <w:p w:rsidR="009D5700" w:rsidRPr="006915C8"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3</w:t>
      </w:r>
      <w:r w:rsidR="009D5700" w:rsidRPr="00226956">
        <w:rPr>
          <w:rFonts w:ascii="Times New Roman" w:hAnsi="Times New Roman"/>
          <w:sz w:val="28"/>
          <w:szCs w:val="28"/>
        </w:rPr>
        <w:t xml:space="preserve">. </w:t>
      </w:r>
      <w:r w:rsidR="00226956" w:rsidRPr="00226956">
        <w:rPr>
          <w:rFonts w:ascii="Times New Roman" w:hAnsi="Times New Roman"/>
          <w:sz w:val="28"/>
          <w:szCs w:val="28"/>
        </w:rPr>
        <w:t xml:space="preserve">Aģentūrai ir pienākums atbrīvot garantijas vēstulē norādīto summu pirms šo noteikumu </w:t>
      </w:r>
      <w:hyperlink r:id="rId17" w:anchor="p67" w:history="1">
        <w:r w:rsidRPr="00EE23B0">
          <w:rPr>
            <w:rFonts w:ascii="Times New Roman" w:hAnsi="Times New Roman"/>
            <w:sz w:val="28"/>
            <w:szCs w:val="28"/>
          </w:rPr>
          <w:t>7</w:t>
        </w:r>
        <w:r w:rsidR="00EE23B0" w:rsidRPr="00EE23B0">
          <w:rPr>
            <w:rFonts w:ascii="Times New Roman" w:hAnsi="Times New Roman"/>
            <w:sz w:val="28"/>
            <w:szCs w:val="28"/>
          </w:rPr>
          <w:t>2</w:t>
        </w:r>
        <w:r w:rsidRPr="00EE23B0">
          <w:rPr>
            <w:rFonts w:ascii="Times New Roman" w:hAnsi="Times New Roman"/>
            <w:sz w:val="28"/>
            <w:szCs w:val="28"/>
          </w:rPr>
          <w:t>.</w:t>
        </w:r>
      </w:hyperlink>
      <w:r w:rsidR="00226956" w:rsidRPr="00EE23B0">
        <w:rPr>
          <w:rFonts w:ascii="Times New Roman" w:hAnsi="Times New Roman"/>
          <w:sz w:val="28"/>
          <w:szCs w:val="28"/>
        </w:rPr>
        <w:t xml:space="preserve"> punktā </w:t>
      </w:r>
      <w:r w:rsidR="00226956" w:rsidRPr="00226956">
        <w:rPr>
          <w:rFonts w:ascii="Times New Roman" w:hAnsi="Times New Roman"/>
          <w:sz w:val="28"/>
          <w:szCs w:val="28"/>
        </w:rPr>
        <w:t xml:space="preserve">noteiktā termiņa </w:t>
      </w:r>
      <w:r w:rsidR="00226956" w:rsidRPr="006915C8">
        <w:rPr>
          <w:rFonts w:ascii="Times New Roman" w:hAnsi="Times New Roman"/>
          <w:sz w:val="28"/>
          <w:szCs w:val="28"/>
        </w:rPr>
        <w:t>šādos gadījumos:</w:t>
      </w:r>
    </w:p>
    <w:p w:rsidR="00226956" w:rsidRPr="006915C8"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3</w:t>
      </w:r>
      <w:r w:rsidR="00226956" w:rsidRPr="006915C8">
        <w:rPr>
          <w:rFonts w:ascii="Times New Roman" w:hAnsi="Times New Roman"/>
          <w:sz w:val="28"/>
          <w:szCs w:val="28"/>
        </w:rPr>
        <w:t xml:space="preserve">.1. </w:t>
      </w:r>
      <w:r w:rsidR="006915C8" w:rsidRPr="006915C8">
        <w:rPr>
          <w:rFonts w:ascii="Times New Roman" w:hAnsi="Times New Roman"/>
          <w:sz w:val="28"/>
          <w:szCs w:val="28"/>
        </w:rPr>
        <w:t xml:space="preserve">ja aģentūra </w:t>
      </w:r>
      <w:r w:rsidR="00E67AF5">
        <w:rPr>
          <w:rFonts w:ascii="Times New Roman" w:hAnsi="Times New Roman"/>
          <w:sz w:val="28"/>
          <w:szCs w:val="28"/>
        </w:rPr>
        <w:t>ir</w:t>
      </w:r>
      <w:r w:rsidR="006915C8" w:rsidRPr="006915C8">
        <w:rPr>
          <w:rFonts w:ascii="Times New Roman" w:hAnsi="Times New Roman"/>
          <w:sz w:val="28"/>
          <w:szCs w:val="28"/>
        </w:rPr>
        <w:t xml:space="preserve"> </w:t>
      </w:r>
      <w:r>
        <w:rPr>
          <w:rFonts w:ascii="Times New Roman" w:hAnsi="Times New Roman"/>
          <w:sz w:val="28"/>
          <w:szCs w:val="28"/>
        </w:rPr>
        <w:t>pieņēmusi lēmumu</w:t>
      </w:r>
      <w:r w:rsidR="006915C8" w:rsidRPr="006915C8">
        <w:rPr>
          <w:rFonts w:ascii="Times New Roman" w:hAnsi="Times New Roman"/>
          <w:sz w:val="28"/>
          <w:szCs w:val="28"/>
        </w:rPr>
        <w:t xml:space="preserve"> par projekta </w:t>
      </w:r>
      <w:r w:rsidR="006D3F5A">
        <w:rPr>
          <w:rFonts w:ascii="Times New Roman" w:hAnsi="Times New Roman"/>
          <w:sz w:val="28"/>
          <w:szCs w:val="28"/>
        </w:rPr>
        <w:t xml:space="preserve">iesnieguma </w:t>
      </w:r>
      <w:r w:rsidR="006915C8" w:rsidRPr="006915C8">
        <w:rPr>
          <w:rFonts w:ascii="Times New Roman" w:hAnsi="Times New Roman"/>
          <w:sz w:val="28"/>
          <w:szCs w:val="28"/>
        </w:rPr>
        <w:t>iesniedzēja iesniegtās informācijas neatbilstību lēmumā par projekta iesnieguma apstiprināšanu ar nosacījumu ietvertajiem nosacījumiem;</w:t>
      </w:r>
    </w:p>
    <w:p w:rsidR="006915C8" w:rsidRPr="00AB7694"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3</w:t>
      </w:r>
      <w:r w:rsidR="006915C8" w:rsidRPr="006915C8">
        <w:rPr>
          <w:rFonts w:ascii="Times New Roman" w:hAnsi="Times New Roman"/>
          <w:sz w:val="28"/>
          <w:szCs w:val="28"/>
        </w:rPr>
        <w:t xml:space="preserve">.2. ja aģentūra ir konstatējusi, ka </w:t>
      </w:r>
      <w:r w:rsidR="00DC7014">
        <w:rPr>
          <w:rFonts w:ascii="Times New Roman" w:hAnsi="Times New Roman"/>
          <w:sz w:val="28"/>
          <w:szCs w:val="28"/>
        </w:rPr>
        <w:t>līdzfinansējuma saņēmējs</w:t>
      </w:r>
      <w:r w:rsidR="00DC7014" w:rsidRPr="00FF4713">
        <w:rPr>
          <w:rFonts w:ascii="Times New Roman" w:hAnsi="Times New Roman"/>
          <w:sz w:val="28"/>
          <w:szCs w:val="28"/>
        </w:rPr>
        <w:t xml:space="preserve"> </w:t>
      </w:r>
      <w:r w:rsidR="00E67AF5">
        <w:rPr>
          <w:rFonts w:ascii="Times New Roman" w:hAnsi="Times New Roman"/>
          <w:sz w:val="28"/>
          <w:szCs w:val="28"/>
        </w:rPr>
        <w:t xml:space="preserve">noteikumu </w:t>
      </w:r>
      <w:r>
        <w:rPr>
          <w:rFonts w:ascii="Times New Roman" w:hAnsi="Times New Roman"/>
          <w:sz w:val="28"/>
          <w:szCs w:val="28"/>
        </w:rPr>
        <w:t>7</w:t>
      </w:r>
      <w:r w:rsidR="00EE23B0">
        <w:rPr>
          <w:rFonts w:ascii="Times New Roman" w:hAnsi="Times New Roman"/>
          <w:sz w:val="28"/>
          <w:szCs w:val="28"/>
        </w:rPr>
        <w:t>1</w:t>
      </w:r>
      <w:r w:rsidR="00E67AF5">
        <w:rPr>
          <w:rFonts w:ascii="Times New Roman" w:hAnsi="Times New Roman"/>
          <w:sz w:val="28"/>
          <w:szCs w:val="28"/>
        </w:rPr>
        <w:t>.punktā minētajā garantijas vēstulē</w:t>
      </w:r>
      <w:r w:rsidR="006915C8" w:rsidRPr="006915C8">
        <w:rPr>
          <w:rFonts w:ascii="Times New Roman" w:hAnsi="Times New Roman"/>
          <w:sz w:val="28"/>
          <w:szCs w:val="28"/>
        </w:rPr>
        <w:t xml:space="preserve"> </w:t>
      </w:r>
      <w:r w:rsidR="00E67AF5">
        <w:rPr>
          <w:rFonts w:ascii="Times New Roman" w:hAnsi="Times New Roman"/>
          <w:sz w:val="28"/>
          <w:szCs w:val="28"/>
        </w:rPr>
        <w:t xml:space="preserve">norādītajā </w:t>
      </w:r>
      <w:r w:rsidR="006915C8" w:rsidRPr="006915C8">
        <w:rPr>
          <w:rFonts w:ascii="Times New Roman" w:hAnsi="Times New Roman"/>
          <w:sz w:val="28"/>
          <w:szCs w:val="28"/>
        </w:rPr>
        <w:t>laik</w:t>
      </w:r>
      <w:r w:rsidR="00E67AF5">
        <w:rPr>
          <w:rFonts w:ascii="Times New Roman" w:hAnsi="Times New Roman"/>
          <w:sz w:val="28"/>
          <w:szCs w:val="28"/>
        </w:rPr>
        <w:t>a periodā</w:t>
      </w:r>
      <w:r w:rsidR="006915C8" w:rsidRPr="006915C8">
        <w:rPr>
          <w:rFonts w:ascii="Times New Roman" w:hAnsi="Times New Roman"/>
          <w:sz w:val="28"/>
          <w:szCs w:val="28"/>
        </w:rPr>
        <w:t xml:space="preserve"> no dienas, kad noslēgt</w:t>
      </w:r>
      <w:r w:rsidR="00F711AA">
        <w:rPr>
          <w:rFonts w:ascii="Times New Roman" w:hAnsi="Times New Roman"/>
          <w:sz w:val="28"/>
          <w:szCs w:val="28"/>
        </w:rPr>
        <w:t>s</w:t>
      </w:r>
      <w:r w:rsidR="00393B2F">
        <w:rPr>
          <w:rFonts w:ascii="Times New Roman" w:hAnsi="Times New Roman"/>
          <w:sz w:val="28"/>
          <w:szCs w:val="28"/>
        </w:rPr>
        <w:t xml:space="preserve"> projekta</w:t>
      </w:r>
      <w:r w:rsidR="00E67AF5">
        <w:rPr>
          <w:rFonts w:ascii="Times New Roman" w:hAnsi="Times New Roman"/>
          <w:sz w:val="28"/>
          <w:szCs w:val="28"/>
        </w:rPr>
        <w:t xml:space="preserve"> </w:t>
      </w:r>
      <w:r w:rsidR="006915C8" w:rsidRPr="006915C8">
        <w:rPr>
          <w:rFonts w:ascii="Times New Roman" w:hAnsi="Times New Roman"/>
          <w:sz w:val="28"/>
          <w:szCs w:val="28"/>
        </w:rPr>
        <w:t xml:space="preserve">līgums, aģentūrā ir iesniedzis starpposma maksājuma pieprasījumu vismaz par 40 </w:t>
      </w:r>
      <w:r w:rsidR="00792D9D">
        <w:rPr>
          <w:rFonts w:ascii="Times New Roman" w:hAnsi="Times New Roman"/>
          <w:sz w:val="28"/>
          <w:szCs w:val="28"/>
        </w:rPr>
        <w:t>procentiem</w:t>
      </w:r>
      <w:r w:rsidR="006915C8" w:rsidRPr="006915C8">
        <w:rPr>
          <w:rFonts w:ascii="Times New Roman" w:hAnsi="Times New Roman"/>
          <w:sz w:val="28"/>
          <w:szCs w:val="28"/>
        </w:rPr>
        <w:t xml:space="preserve"> no pieprasītā publiskā </w:t>
      </w:r>
      <w:r w:rsidR="006915C8" w:rsidRPr="00AB7694">
        <w:rPr>
          <w:rFonts w:ascii="Times New Roman" w:hAnsi="Times New Roman"/>
          <w:sz w:val="28"/>
          <w:szCs w:val="28"/>
        </w:rPr>
        <w:t>finansējuma apmēra.</w:t>
      </w:r>
    </w:p>
    <w:p w:rsidR="00AB7694" w:rsidRPr="00B24DB3"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4</w:t>
      </w:r>
      <w:r w:rsidR="00AB7694" w:rsidRPr="00AB7694">
        <w:rPr>
          <w:rFonts w:ascii="Times New Roman" w:hAnsi="Times New Roman"/>
          <w:sz w:val="28"/>
          <w:szCs w:val="28"/>
        </w:rPr>
        <w:t xml:space="preserve">. </w:t>
      </w:r>
      <w:r w:rsidR="00E67AF5">
        <w:rPr>
          <w:rFonts w:ascii="Times New Roman" w:hAnsi="Times New Roman"/>
          <w:sz w:val="28"/>
          <w:szCs w:val="28"/>
        </w:rPr>
        <w:t>N</w:t>
      </w:r>
      <w:r w:rsidR="00AB7694" w:rsidRPr="00AB7694">
        <w:rPr>
          <w:rFonts w:ascii="Times New Roman" w:hAnsi="Times New Roman"/>
          <w:sz w:val="28"/>
          <w:szCs w:val="28"/>
        </w:rPr>
        <w:t xml:space="preserve">oteikumu </w:t>
      </w:r>
      <w:hyperlink r:id="rId18" w:anchor="p67" w:history="1">
        <w:r w:rsidRPr="00EE23B0">
          <w:rPr>
            <w:rFonts w:ascii="Times New Roman" w:hAnsi="Times New Roman"/>
            <w:sz w:val="28"/>
            <w:szCs w:val="28"/>
          </w:rPr>
          <w:t>7</w:t>
        </w:r>
        <w:r w:rsidR="00EE23B0" w:rsidRPr="00EE23B0">
          <w:rPr>
            <w:rFonts w:ascii="Times New Roman" w:hAnsi="Times New Roman"/>
            <w:sz w:val="28"/>
            <w:szCs w:val="28"/>
          </w:rPr>
          <w:t>1</w:t>
        </w:r>
        <w:r w:rsidRPr="00EE23B0">
          <w:rPr>
            <w:rFonts w:ascii="Times New Roman" w:hAnsi="Times New Roman"/>
            <w:sz w:val="28"/>
            <w:szCs w:val="28"/>
          </w:rPr>
          <w:t>.</w:t>
        </w:r>
      </w:hyperlink>
      <w:r w:rsidR="00AB7694" w:rsidRPr="00EE23B0">
        <w:rPr>
          <w:rFonts w:ascii="Times New Roman" w:hAnsi="Times New Roman"/>
          <w:sz w:val="28"/>
          <w:szCs w:val="28"/>
        </w:rPr>
        <w:t xml:space="preserve"> punktā</w:t>
      </w:r>
      <w:r w:rsidR="00AB7694" w:rsidRPr="00AB7694">
        <w:rPr>
          <w:rFonts w:ascii="Times New Roman" w:hAnsi="Times New Roman"/>
          <w:sz w:val="28"/>
          <w:szCs w:val="28"/>
        </w:rPr>
        <w:t xml:space="preserve"> minētajā garantijas vēstulē norādīto summu </w:t>
      </w:r>
      <w:r w:rsidR="00AB7694" w:rsidRPr="00B24DB3">
        <w:rPr>
          <w:rFonts w:ascii="Times New Roman" w:hAnsi="Times New Roman"/>
          <w:sz w:val="28"/>
          <w:szCs w:val="28"/>
        </w:rPr>
        <w:t>kredītiestāde izmaksā pēc pirmā aģentūras pieprasījuma šādos gadījumos:</w:t>
      </w:r>
    </w:p>
    <w:p w:rsidR="00B24DB3" w:rsidRPr="00B24DB3"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4</w:t>
      </w:r>
      <w:r w:rsidR="00E67AF5">
        <w:rPr>
          <w:rFonts w:ascii="Times New Roman" w:hAnsi="Times New Roman"/>
          <w:sz w:val="28"/>
          <w:szCs w:val="28"/>
        </w:rPr>
        <w:t>.1</w:t>
      </w:r>
      <w:r w:rsidR="00B24DB3" w:rsidRPr="00B24DB3">
        <w:rPr>
          <w:rFonts w:ascii="Times New Roman" w:hAnsi="Times New Roman"/>
          <w:sz w:val="28"/>
          <w:szCs w:val="28"/>
        </w:rPr>
        <w:t>. ja tiek lauzt</w:t>
      </w:r>
      <w:r w:rsidR="00F711AA">
        <w:rPr>
          <w:rFonts w:ascii="Times New Roman" w:hAnsi="Times New Roman"/>
          <w:sz w:val="28"/>
          <w:szCs w:val="28"/>
        </w:rPr>
        <w:t>s</w:t>
      </w:r>
      <w:r w:rsidR="00B24DB3" w:rsidRPr="00B24DB3">
        <w:rPr>
          <w:rFonts w:ascii="Times New Roman" w:hAnsi="Times New Roman"/>
          <w:sz w:val="28"/>
          <w:szCs w:val="28"/>
        </w:rPr>
        <w:t xml:space="preserve"> </w:t>
      </w:r>
      <w:r w:rsidR="00393B2F">
        <w:rPr>
          <w:rFonts w:ascii="Times New Roman" w:hAnsi="Times New Roman"/>
          <w:sz w:val="28"/>
          <w:szCs w:val="28"/>
        </w:rPr>
        <w:t xml:space="preserve">projekta </w:t>
      </w:r>
      <w:r w:rsidR="00B24DB3" w:rsidRPr="00B24DB3">
        <w:rPr>
          <w:rFonts w:ascii="Times New Roman" w:hAnsi="Times New Roman"/>
          <w:sz w:val="28"/>
          <w:szCs w:val="28"/>
        </w:rPr>
        <w:t xml:space="preserve">līgums pēc </w:t>
      </w:r>
      <w:r w:rsidR="00DC7014">
        <w:rPr>
          <w:rFonts w:ascii="Times New Roman" w:hAnsi="Times New Roman"/>
          <w:sz w:val="28"/>
          <w:szCs w:val="28"/>
        </w:rPr>
        <w:t>līdzfinansējuma saņēmēja</w:t>
      </w:r>
      <w:r w:rsidR="00D95E7D">
        <w:rPr>
          <w:rFonts w:ascii="Times New Roman" w:hAnsi="Times New Roman"/>
          <w:sz w:val="28"/>
          <w:szCs w:val="28"/>
        </w:rPr>
        <w:t xml:space="preserve"> iniciatīvas</w:t>
      </w:r>
      <w:r w:rsidR="00B24DB3" w:rsidRPr="00B24DB3">
        <w:rPr>
          <w:rFonts w:ascii="Times New Roman" w:hAnsi="Times New Roman"/>
          <w:sz w:val="28"/>
          <w:szCs w:val="28"/>
        </w:rPr>
        <w:t>, aģentūras vai programmas apsaimniekotāja iniciatīvas</w:t>
      </w:r>
      <w:r w:rsidR="00D95E7D">
        <w:rPr>
          <w:rFonts w:ascii="Times New Roman" w:hAnsi="Times New Roman"/>
          <w:sz w:val="28"/>
          <w:szCs w:val="28"/>
        </w:rPr>
        <w:t xml:space="preserve"> projekta līgumā paredzētajos gadījumos</w:t>
      </w:r>
      <w:r w:rsidR="00B24DB3" w:rsidRPr="00B24DB3">
        <w:rPr>
          <w:rFonts w:ascii="Times New Roman" w:hAnsi="Times New Roman"/>
          <w:sz w:val="28"/>
          <w:szCs w:val="28"/>
        </w:rPr>
        <w:t>;</w:t>
      </w:r>
    </w:p>
    <w:p w:rsidR="00B24DB3" w:rsidRDefault="00572342" w:rsidP="00624DB8">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4</w:t>
      </w:r>
      <w:r w:rsidR="00E67AF5">
        <w:rPr>
          <w:rFonts w:ascii="Times New Roman" w:hAnsi="Times New Roman"/>
          <w:sz w:val="28"/>
          <w:szCs w:val="28"/>
        </w:rPr>
        <w:t>.2</w:t>
      </w:r>
      <w:r w:rsidR="00B24DB3" w:rsidRPr="00B24DB3">
        <w:rPr>
          <w:rFonts w:ascii="Times New Roman" w:hAnsi="Times New Roman"/>
          <w:sz w:val="28"/>
          <w:szCs w:val="28"/>
        </w:rPr>
        <w:t xml:space="preserve">. ja </w:t>
      </w:r>
      <w:r w:rsidR="00E67AF5">
        <w:rPr>
          <w:rFonts w:ascii="Times New Roman" w:hAnsi="Times New Roman"/>
          <w:sz w:val="28"/>
          <w:szCs w:val="28"/>
        </w:rPr>
        <w:t xml:space="preserve">noteikumu </w:t>
      </w:r>
      <w:r w:rsidRPr="00EE23B0">
        <w:rPr>
          <w:rFonts w:ascii="Times New Roman" w:hAnsi="Times New Roman"/>
          <w:sz w:val="28"/>
          <w:szCs w:val="28"/>
        </w:rPr>
        <w:t>7</w:t>
      </w:r>
      <w:r w:rsidR="00EE23B0" w:rsidRPr="00EE23B0">
        <w:rPr>
          <w:rFonts w:ascii="Times New Roman" w:hAnsi="Times New Roman"/>
          <w:sz w:val="28"/>
          <w:szCs w:val="28"/>
        </w:rPr>
        <w:t>1</w:t>
      </w:r>
      <w:r w:rsidR="00E67AF5" w:rsidRPr="00EE23B0">
        <w:rPr>
          <w:rFonts w:ascii="Times New Roman" w:hAnsi="Times New Roman"/>
          <w:sz w:val="28"/>
          <w:szCs w:val="28"/>
        </w:rPr>
        <w:t>.punktā</w:t>
      </w:r>
      <w:r w:rsidR="00E67AF5">
        <w:rPr>
          <w:rFonts w:ascii="Times New Roman" w:hAnsi="Times New Roman"/>
          <w:sz w:val="28"/>
          <w:szCs w:val="28"/>
        </w:rPr>
        <w:t xml:space="preserve"> minētajā garantijas vēstulē</w:t>
      </w:r>
      <w:r w:rsidR="00E67AF5" w:rsidRPr="006915C8">
        <w:rPr>
          <w:rFonts w:ascii="Times New Roman" w:hAnsi="Times New Roman"/>
          <w:sz w:val="28"/>
          <w:szCs w:val="28"/>
        </w:rPr>
        <w:t xml:space="preserve"> </w:t>
      </w:r>
      <w:r w:rsidR="00E67AF5">
        <w:rPr>
          <w:rFonts w:ascii="Times New Roman" w:hAnsi="Times New Roman"/>
          <w:sz w:val="28"/>
          <w:szCs w:val="28"/>
        </w:rPr>
        <w:t xml:space="preserve">norādītajā </w:t>
      </w:r>
      <w:r w:rsidR="00E67AF5" w:rsidRPr="006915C8">
        <w:rPr>
          <w:rFonts w:ascii="Times New Roman" w:hAnsi="Times New Roman"/>
          <w:sz w:val="28"/>
          <w:szCs w:val="28"/>
        </w:rPr>
        <w:t>laik</w:t>
      </w:r>
      <w:r w:rsidR="00E67AF5">
        <w:rPr>
          <w:rFonts w:ascii="Times New Roman" w:hAnsi="Times New Roman"/>
          <w:sz w:val="28"/>
          <w:szCs w:val="28"/>
        </w:rPr>
        <w:t>a periodā no dienas, kad noslēgt</w:t>
      </w:r>
      <w:r w:rsidR="00F711AA">
        <w:rPr>
          <w:rFonts w:ascii="Times New Roman" w:hAnsi="Times New Roman"/>
          <w:sz w:val="28"/>
          <w:szCs w:val="28"/>
        </w:rPr>
        <w:t>s</w:t>
      </w:r>
      <w:r w:rsidR="00E67AF5">
        <w:rPr>
          <w:rFonts w:ascii="Times New Roman" w:hAnsi="Times New Roman"/>
          <w:sz w:val="28"/>
          <w:szCs w:val="28"/>
        </w:rPr>
        <w:t xml:space="preserve"> </w:t>
      </w:r>
      <w:r w:rsidR="00393B2F">
        <w:rPr>
          <w:rFonts w:ascii="Times New Roman" w:hAnsi="Times New Roman"/>
          <w:sz w:val="28"/>
          <w:szCs w:val="28"/>
        </w:rPr>
        <w:t xml:space="preserve">projekta </w:t>
      </w:r>
      <w:r w:rsidR="00E67AF5" w:rsidRPr="006915C8">
        <w:rPr>
          <w:rFonts w:ascii="Times New Roman" w:hAnsi="Times New Roman"/>
          <w:sz w:val="28"/>
          <w:szCs w:val="28"/>
        </w:rPr>
        <w:t>līgums</w:t>
      </w:r>
      <w:r w:rsidR="00B24DB3" w:rsidRPr="00B24DB3">
        <w:rPr>
          <w:rFonts w:ascii="Times New Roman" w:hAnsi="Times New Roman"/>
          <w:sz w:val="28"/>
          <w:szCs w:val="28"/>
        </w:rPr>
        <w:t xml:space="preserve">, </w:t>
      </w:r>
      <w:r w:rsidR="00DC7014">
        <w:rPr>
          <w:rFonts w:ascii="Times New Roman" w:hAnsi="Times New Roman"/>
          <w:sz w:val="28"/>
          <w:szCs w:val="28"/>
        </w:rPr>
        <w:t>līdzfinansējuma saņēmējs</w:t>
      </w:r>
      <w:r w:rsidR="00DC7014" w:rsidRPr="00FF4713">
        <w:rPr>
          <w:rFonts w:ascii="Times New Roman" w:hAnsi="Times New Roman"/>
          <w:sz w:val="28"/>
          <w:szCs w:val="28"/>
        </w:rPr>
        <w:t xml:space="preserve"> </w:t>
      </w:r>
      <w:r w:rsidR="00B24DB3" w:rsidRPr="00B24DB3">
        <w:rPr>
          <w:rFonts w:ascii="Times New Roman" w:hAnsi="Times New Roman"/>
          <w:sz w:val="28"/>
          <w:szCs w:val="28"/>
        </w:rPr>
        <w:t xml:space="preserve">aģentūrā nav iesniedzis starpposma maksājuma pieprasījumu vismaz par 40 </w:t>
      </w:r>
      <w:r w:rsidR="00792D9D">
        <w:rPr>
          <w:rFonts w:ascii="Times New Roman" w:hAnsi="Times New Roman"/>
          <w:sz w:val="28"/>
          <w:szCs w:val="28"/>
        </w:rPr>
        <w:t>procentiem</w:t>
      </w:r>
      <w:r w:rsidR="00B24DB3" w:rsidRPr="00B24DB3">
        <w:rPr>
          <w:rFonts w:ascii="Times New Roman" w:hAnsi="Times New Roman"/>
          <w:sz w:val="28"/>
          <w:szCs w:val="28"/>
        </w:rPr>
        <w:t xml:space="preserve"> no pieprasītā publiskā finansējuma apmēra.</w:t>
      </w:r>
    </w:p>
    <w:p w:rsidR="006E70E6" w:rsidRDefault="00572342" w:rsidP="00A0340E">
      <w:pPr>
        <w:spacing w:before="100" w:beforeAutospacing="1" w:after="100" w:afterAutospacing="1"/>
        <w:ind w:firstLine="720"/>
        <w:jc w:val="both"/>
        <w:rPr>
          <w:rFonts w:ascii="Times New Roman" w:hAnsi="Times New Roman"/>
          <w:sz w:val="28"/>
          <w:szCs w:val="28"/>
          <w:lang w:eastAsia="lv-LV"/>
        </w:rPr>
      </w:pPr>
      <w:r>
        <w:rPr>
          <w:rFonts w:ascii="Times New Roman" w:hAnsi="Times New Roman"/>
          <w:sz w:val="28"/>
          <w:szCs w:val="28"/>
        </w:rPr>
        <w:t>7</w:t>
      </w:r>
      <w:r w:rsidR="00EE23B0">
        <w:rPr>
          <w:rFonts w:ascii="Times New Roman" w:hAnsi="Times New Roman"/>
          <w:sz w:val="28"/>
          <w:szCs w:val="28"/>
        </w:rPr>
        <w:t>5</w:t>
      </w:r>
      <w:r w:rsidR="004C1D96">
        <w:rPr>
          <w:rFonts w:ascii="Times New Roman" w:hAnsi="Times New Roman"/>
          <w:sz w:val="28"/>
          <w:szCs w:val="28"/>
        </w:rPr>
        <w:t xml:space="preserve">. </w:t>
      </w:r>
      <w:r w:rsidR="004C1D96" w:rsidRPr="004C1D96">
        <w:rPr>
          <w:rFonts w:ascii="Times New Roman" w:hAnsi="Times New Roman"/>
          <w:sz w:val="28"/>
          <w:szCs w:val="28"/>
        </w:rPr>
        <w:t xml:space="preserve">Šo noteikumu </w:t>
      </w:r>
      <w:hyperlink r:id="rId19" w:anchor="p70" w:history="1">
        <w:r w:rsidRPr="00EE23B0">
          <w:rPr>
            <w:rFonts w:ascii="Times New Roman" w:hAnsi="Times New Roman"/>
            <w:sz w:val="28"/>
            <w:szCs w:val="28"/>
          </w:rPr>
          <w:t>7</w:t>
        </w:r>
        <w:r w:rsidR="00EE23B0" w:rsidRPr="00EE23B0">
          <w:rPr>
            <w:rFonts w:ascii="Times New Roman" w:hAnsi="Times New Roman"/>
            <w:sz w:val="28"/>
            <w:szCs w:val="28"/>
          </w:rPr>
          <w:t>4</w:t>
        </w:r>
        <w:r w:rsidRPr="00EE23B0">
          <w:rPr>
            <w:rFonts w:ascii="Times New Roman" w:hAnsi="Times New Roman"/>
            <w:sz w:val="28"/>
            <w:szCs w:val="28"/>
          </w:rPr>
          <w:t>.punktā</w:t>
        </w:r>
      </w:hyperlink>
      <w:r w:rsidR="004C1D96" w:rsidRPr="004C1D96">
        <w:rPr>
          <w:rFonts w:ascii="Times New Roman" w:hAnsi="Times New Roman"/>
          <w:sz w:val="28"/>
          <w:szCs w:val="28"/>
        </w:rPr>
        <w:t xml:space="preserve"> noteiktajā kārtībā iegūtos finanšu līdzekļus ieskaita valsts pamatbudžeta ieņēmumos.</w:t>
      </w:r>
    </w:p>
    <w:p w:rsidR="006D71E9" w:rsidRDefault="00EF57F2" w:rsidP="00017B9E">
      <w:pPr>
        <w:spacing w:after="100" w:afterAutospacing="1"/>
        <w:ind w:firstLine="272"/>
        <w:jc w:val="center"/>
        <w:rPr>
          <w:rFonts w:ascii="Times New Roman" w:hAnsi="Times New Roman"/>
          <w:b/>
          <w:bCs/>
          <w:sz w:val="28"/>
          <w:szCs w:val="28"/>
        </w:rPr>
      </w:pPr>
      <w:bookmarkStart w:id="3" w:name="n10"/>
      <w:bookmarkEnd w:id="3"/>
      <w:r w:rsidRPr="00EF57F2">
        <w:rPr>
          <w:rFonts w:ascii="Times New Roman" w:hAnsi="Times New Roman"/>
          <w:b/>
          <w:bCs/>
          <w:sz w:val="28"/>
          <w:szCs w:val="28"/>
        </w:rPr>
        <w:t>X</w:t>
      </w:r>
      <w:r w:rsidR="009D7508">
        <w:rPr>
          <w:rFonts w:ascii="Times New Roman" w:hAnsi="Times New Roman"/>
          <w:b/>
          <w:bCs/>
          <w:sz w:val="28"/>
          <w:szCs w:val="28"/>
        </w:rPr>
        <w:t>I</w:t>
      </w:r>
      <w:r w:rsidRPr="00EF57F2">
        <w:rPr>
          <w:rFonts w:ascii="Times New Roman" w:hAnsi="Times New Roman"/>
          <w:b/>
          <w:bCs/>
          <w:sz w:val="28"/>
          <w:szCs w:val="28"/>
        </w:rPr>
        <w:t>. Projekta īstenošanas vispārīgie nosacījumi</w:t>
      </w:r>
    </w:p>
    <w:p w:rsidR="00E869BB" w:rsidRPr="00FF4713" w:rsidRDefault="00E869BB" w:rsidP="00E869BB">
      <w:pPr>
        <w:spacing w:after="100" w:afterAutospacing="1"/>
        <w:ind w:firstLine="272"/>
        <w:jc w:val="both"/>
        <w:rPr>
          <w:rFonts w:ascii="Times New Roman" w:hAnsi="Times New Roman"/>
          <w:sz w:val="28"/>
          <w:szCs w:val="28"/>
        </w:rPr>
      </w:pPr>
      <w:r>
        <w:rPr>
          <w:rFonts w:ascii="Times New Roman" w:hAnsi="Times New Roman"/>
          <w:b/>
          <w:bCs/>
          <w:sz w:val="28"/>
          <w:szCs w:val="28"/>
        </w:rPr>
        <w:lastRenderedPageBreak/>
        <w:tab/>
      </w:r>
      <w:r w:rsidR="00572342">
        <w:rPr>
          <w:rFonts w:ascii="Times New Roman" w:hAnsi="Times New Roman"/>
          <w:bCs/>
          <w:sz w:val="28"/>
          <w:szCs w:val="28"/>
        </w:rPr>
        <w:t>7</w:t>
      </w:r>
      <w:r w:rsidR="00EE23B0">
        <w:rPr>
          <w:rFonts w:ascii="Times New Roman" w:hAnsi="Times New Roman"/>
          <w:bCs/>
          <w:sz w:val="28"/>
          <w:szCs w:val="28"/>
        </w:rPr>
        <w:t>6</w:t>
      </w:r>
      <w:r w:rsidR="00E67AF5">
        <w:rPr>
          <w:rFonts w:ascii="Times New Roman" w:hAnsi="Times New Roman"/>
          <w:bCs/>
          <w:sz w:val="28"/>
          <w:szCs w:val="28"/>
        </w:rPr>
        <w:t xml:space="preserve">. </w:t>
      </w:r>
      <w:r w:rsidR="000E5CC5">
        <w:rPr>
          <w:rFonts w:ascii="Times New Roman" w:hAnsi="Times New Roman"/>
          <w:sz w:val="28"/>
          <w:szCs w:val="28"/>
        </w:rPr>
        <w:t>Līdzfinansējuma saņēmējs</w:t>
      </w:r>
      <w:r w:rsidR="00123D0B" w:rsidRPr="00FF4713">
        <w:rPr>
          <w:rFonts w:ascii="Times New Roman" w:hAnsi="Times New Roman"/>
          <w:sz w:val="28"/>
          <w:szCs w:val="28"/>
        </w:rPr>
        <w:t xml:space="preserve"> </w:t>
      </w:r>
      <w:r w:rsidR="00FF4713" w:rsidRPr="00FF4713">
        <w:rPr>
          <w:rFonts w:ascii="Times New Roman" w:hAnsi="Times New Roman"/>
          <w:sz w:val="28"/>
          <w:szCs w:val="28"/>
        </w:rPr>
        <w:t xml:space="preserve">saņem </w:t>
      </w:r>
      <w:r w:rsidR="002A7420">
        <w:rPr>
          <w:rFonts w:ascii="Times New Roman" w:hAnsi="Times New Roman"/>
          <w:sz w:val="28"/>
          <w:szCs w:val="28"/>
        </w:rPr>
        <w:t xml:space="preserve">publisko </w:t>
      </w:r>
      <w:r w:rsidR="00FF4713" w:rsidRPr="00FF4713">
        <w:rPr>
          <w:rFonts w:ascii="Times New Roman" w:hAnsi="Times New Roman"/>
          <w:sz w:val="28"/>
          <w:szCs w:val="28"/>
        </w:rPr>
        <w:t>finansējumu, ja ir izpildīti šādi nosacījumi:</w:t>
      </w:r>
    </w:p>
    <w:p w:rsidR="002A7420"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6</w:t>
      </w:r>
      <w:r w:rsidR="00FF4713" w:rsidRPr="00FF4713">
        <w:rPr>
          <w:rFonts w:ascii="Times New Roman" w:hAnsi="Times New Roman"/>
          <w:sz w:val="28"/>
          <w:szCs w:val="28"/>
        </w:rPr>
        <w:t xml:space="preserve">.1. </w:t>
      </w:r>
      <w:r w:rsidR="00FF4713" w:rsidRPr="006022D3">
        <w:rPr>
          <w:rFonts w:ascii="Times New Roman" w:hAnsi="Times New Roman"/>
          <w:sz w:val="28"/>
          <w:szCs w:val="28"/>
        </w:rPr>
        <w:t xml:space="preserve">maksājumu (tai skaitā avansa maksājumu) saņemšanai un maksājumu veikšanai </w:t>
      </w:r>
      <w:r w:rsidR="00B239F0">
        <w:rPr>
          <w:rFonts w:ascii="Times New Roman" w:hAnsi="Times New Roman"/>
          <w:sz w:val="28"/>
          <w:szCs w:val="28"/>
        </w:rPr>
        <w:t>līdzfinansējuma saņēmējs</w:t>
      </w:r>
      <w:r w:rsidR="00B239F0" w:rsidRPr="00FF4713">
        <w:rPr>
          <w:rFonts w:ascii="Times New Roman" w:hAnsi="Times New Roman"/>
          <w:sz w:val="28"/>
          <w:szCs w:val="28"/>
        </w:rPr>
        <w:t xml:space="preserve"> </w:t>
      </w:r>
      <w:r w:rsidR="00FF4713" w:rsidRPr="006022D3">
        <w:rPr>
          <w:rFonts w:ascii="Times New Roman" w:hAnsi="Times New Roman"/>
          <w:sz w:val="28"/>
          <w:szCs w:val="28"/>
        </w:rPr>
        <w:t xml:space="preserve">Valsts kasē vai kredītiestādē </w:t>
      </w:r>
      <w:r w:rsidR="005901F4">
        <w:rPr>
          <w:rFonts w:ascii="Times New Roman" w:hAnsi="Times New Roman"/>
          <w:sz w:val="28"/>
          <w:szCs w:val="28"/>
        </w:rPr>
        <w:t xml:space="preserve">ir </w:t>
      </w:r>
      <w:r w:rsidR="00FF4713" w:rsidRPr="006022D3">
        <w:rPr>
          <w:rFonts w:ascii="Times New Roman" w:hAnsi="Times New Roman"/>
          <w:sz w:val="28"/>
          <w:szCs w:val="28"/>
        </w:rPr>
        <w:t>atv</w:t>
      </w:r>
      <w:r w:rsidR="005901F4">
        <w:rPr>
          <w:rFonts w:ascii="Times New Roman" w:hAnsi="Times New Roman"/>
          <w:sz w:val="28"/>
          <w:szCs w:val="28"/>
        </w:rPr>
        <w:t>ēris</w:t>
      </w:r>
      <w:r w:rsidR="00FF4713" w:rsidRPr="006022D3">
        <w:rPr>
          <w:rFonts w:ascii="Times New Roman" w:hAnsi="Times New Roman"/>
          <w:sz w:val="28"/>
          <w:szCs w:val="28"/>
        </w:rPr>
        <w:t xml:space="preserve"> atsevišķ</w:t>
      </w:r>
      <w:r w:rsidR="005901F4">
        <w:rPr>
          <w:rFonts w:ascii="Times New Roman" w:hAnsi="Times New Roman"/>
          <w:sz w:val="28"/>
          <w:szCs w:val="28"/>
        </w:rPr>
        <w:t xml:space="preserve">u </w:t>
      </w:r>
      <w:r w:rsidR="00FF4713" w:rsidRPr="006022D3">
        <w:rPr>
          <w:rFonts w:ascii="Times New Roman" w:hAnsi="Times New Roman"/>
          <w:sz w:val="28"/>
          <w:szCs w:val="28"/>
        </w:rPr>
        <w:t>kont</w:t>
      </w:r>
      <w:r w:rsidR="005901F4">
        <w:rPr>
          <w:rFonts w:ascii="Times New Roman" w:hAnsi="Times New Roman"/>
          <w:sz w:val="28"/>
          <w:szCs w:val="28"/>
        </w:rPr>
        <w:t>u</w:t>
      </w:r>
      <w:r w:rsidR="00FF4713" w:rsidRPr="006022D3">
        <w:rPr>
          <w:rFonts w:ascii="Times New Roman" w:hAnsi="Times New Roman"/>
          <w:sz w:val="28"/>
          <w:szCs w:val="28"/>
        </w:rPr>
        <w:t>, kurā veic un saņem visus ar projekta īstenošanu saistītos maksājumus</w:t>
      </w:r>
      <w:r w:rsidR="002A7420">
        <w:rPr>
          <w:rFonts w:ascii="Times New Roman" w:hAnsi="Times New Roman"/>
          <w:sz w:val="28"/>
          <w:szCs w:val="28"/>
        </w:rPr>
        <w:t xml:space="preserve"> un ir ievēroti šo noteikumu X.nodaļas nosacījumi gadījumos, kad līdzfinansējuma saņēmējs ir privāto tiesību juridiskā persona</w:t>
      </w:r>
      <w:r w:rsidR="007768E2">
        <w:rPr>
          <w:rFonts w:ascii="Times New Roman" w:hAnsi="Times New Roman"/>
          <w:sz w:val="28"/>
          <w:szCs w:val="28"/>
        </w:rPr>
        <w:t>;</w:t>
      </w:r>
      <w:r w:rsidR="00FF4713" w:rsidRPr="006022D3">
        <w:rPr>
          <w:rFonts w:ascii="Times New Roman" w:hAnsi="Times New Roman"/>
          <w:sz w:val="28"/>
          <w:szCs w:val="28"/>
        </w:rPr>
        <w:t xml:space="preserve"> </w:t>
      </w:r>
    </w:p>
    <w:p w:rsidR="00AC729D" w:rsidRPr="006022D3"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6</w:t>
      </w:r>
      <w:r w:rsidR="00AC729D" w:rsidRPr="006022D3">
        <w:rPr>
          <w:rFonts w:ascii="Times New Roman" w:hAnsi="Times New Roman"/>
          <w:sz w:val="28"/>
          <w:szCs w:val="28"/>
        </w:rPr>
        <w:t xml:space="preserve">.2.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6022D3" w:rsidRPr="006022D3">
        <w:rPr>
          <w:rFonts w:ascii="Times New Roman" w:hAnsi="Times New Roman"/>
          <w:sz w:val="28"/>
          <w:szCs w:val="28"/>
        </w:rPr>
        <w:t xml:space="preserve">nodrošina projekta īstenošanas finanšu plūsmas skaidru nodalīšanu no citām </w:t>
      </w:r>
      <w:r w:rsidR="00B239F0">
        <w:rPr>
          <w:rFonts w:ascii="Times New Roman" w:hAnsi="Times New Roman"/>
          <w:sz w:val="28"/>
          <w:szCs w:val="28"/>
        </w:rPr>
        <w:t>līdzfinansējuma saņēmēja</w:t>
      </w:r>
      <w:r w:rsidR="00B239F0" w:rsidRPr="00FF4713">
        <w:rPr>
          <w:rFonts w:ascii="Times New Roman" w:hAnsi="Times New Roman"/>
          <w:sz w:val="28"/>
          <w:szCs w:val="28"/>
        </w:rPr>
        <w:t xml:space="preserve"> </w:t>
      </w:r>
      <w:r w:rsidR="006022D3" w:rsidRPr="006022D3">
        <w:rPr>
          <w:rFonts w:ascii="Times New Roman" w:hAnsi="Times New Roman"/>
          <w:sz w:val="28"/>
          <w:szCs w:val="28"/>
        </w:rPr>
        <w:t>darbības finanšu plūsmām;</w:t>
      </w:r>
    </w:p>
    <w:p w:rsidR="006022D3"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6</w:t>
      </w:r>
      <w:r w:rsidR="00393B2F">
        <w:rPr>
          <w:rFonts w:ascii="Times New Roman" w:hAnsi="Times New Roman"/>
          <w:sz w:val="28"/>
          <w:szCs w:val="28"/>
        </w:rPr>
        <w:t>.</w:t>
      </w:r>
      <w:r w:rsidR="006022D3" w:rsidRPr="006022D3">
        <w:rPr>
          <w:rFonts w:ascii="Times New Roman" w:hAnsi="Times New Roman"/>
          <w:sz w:val="28"/>
          <w:szCs w:val="28"/>
        </w:rPr>
        <w:t xml:space="preserve">3.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6022D3" w:rsidRPr="006022D3">
        <w:rPr>
          <w:rFonts w:ascii="Times New Roman" w:hAnsi="Times New Roman"/>
          <w:sz w:val="28"/>
          <w:szCs w:val="28"/>
        </w:rPr>
        <w:t>nodrošina atsevišķ</w:t>
      </w:r>
      <w:r w:rsidR="006022D3">
        <w:rPr>
          <w:rFonts w:ascii="Times New Roman" w:hAnsi="Times New Roman"/>
          <w:sz w:val="28"/>
          <w:szCs w:val="28"/>
        </w:rPr>
        <w:t>u</w:t>
      </w:r>
      <w:r w:rsidR="006022D3" w:rsidRPr="006022D3">
        <w:rPr>
          <w:rFonts w:ascii="Times New Roman" w:hAnsi="Times New Roman"/>
          <w:sz w:val="28"/>
          <w:szCs w:val="28"/>
        </w:rPr>
        <w:t xml:space="preserve"> ar projekta īstenošanu saistīto </w:t>
      </w:r>
      <w:r w:rsidR="006022D3">
        <w:rPr>
          <w:rFonts w:ascii="Times New Roman" w:hAnsi="Times New Roman"/>
          <w:sz w:val="28"/>
          <w:szCs w:val="28"/>
        </w:rPr>
        <w:t>ne</w:t>
      </w:r>
      <w:r w:rsidR="006022D3" w:rsidRPr="006022D3">
        <w:rPr>
          <w:rFonts w:ascii="Times New Roman" w:hAnsi="Times New Roman"/>
          <w:sz w:val="28"/>
          <w:szCs w:val="28"/>
        </w:rPr>
        <w:t>saimniecisko darījumu ieņēmumu un izdevumu grāmatvedības uzskait</w:t>
      </w:r>
      <w:r w:rsidR="006022D3">
        <w:rPr>
          <w:rFonts w:ascii="Times New Roman" w:hAnsi="Times New Roman"/>
          <w:sz w:val="28"/>
          <w:szCs w:val="28"/>
        </w:rPr>
        <w:t>i</w:t>
      </w:r>
      <w:r w:rsidR="006022D3" w:rsidRPr="006022D3">
        <w:rPr>
          <w:rFonts w:ascii="Times New Roman" w:hAnsi="Times New Roman"/>
          <w:sz w:val="28"/>
          <w:szCs w:val="28"/>
        </w:rPr>
        <w:t xml:space="preserve"> atbilstoši normatīvajos aktos noteiktajai kārtībai, kādā finanšu pārskatos atspoguļojams valsts, pašvaldību, ārvalstu, Eiropas Savienības, citu starptautisko organizāciju un institūciju finansiālais atbalsts (finanšu palīdzība), ziedojumi un dāvinājumi naudā vai natūrā</w:t>
      </w:r>
      <w:r w:rsidR="00066EEF">
        <w:rPr>
          <w:rFonts w:ascii="Times New Roman" w:hAnsi="Times New Roman"/>
          <w:sz w:val="28"/>
          <w:szCs w:val="28"/>
        </w:rPr>
        <w:t>.</w:t>
      </w:r>
    </w:p>
    <w:p w:rsidR="00E809F5" w:rsidRPr="00975EEF" w:rsidRDefault="00E67AF5" w:rsidP="00FF4713">
      <w:pPr>
        <w:spacing w:after="100" w:afterAutospacing="1"/>
        <w:ind w:firstLine="720"/>
        <w:jc w:val="both"/>
        <w:rPr>
          <w:rFonts w:ascii="Times New Roman" w:hAnsi="Times New Roman"/>
          <w:sz w:val="28"/>
          <w:szCs w:val="28"/>
        </w:rPr>
      </w:pPr>
      <w:r>
        <w:rPr>
          <w:rFonts w:ascii="Times New Roman" w:hAnsi="Times New Roman"/>
          <w:sz w:val="28"/>
          <w:szCs w:val="28"/>
        </w:rPr>
        <w:t>7</w:t>
      </w:r>
      <w:r w:rsidR="00EE23B0">
        <w:rPr>
          <w:rFonts w:ascii="Times New Roman" w:hAnsi="Times New Roman"/>
          <w:sz w:val="28"/>
          <w:szCs w:val="28"/>
        </w:rPr>
        <w:t>7</w:t>
      </w:r>
      <w:r w:rsidR="00E809F5" w:rsidRPr="00274EB7">
        <w:rPr>
          <w:rFonts w:ascii="Times New Roman" w:hAnsi="Times New Roman"/>
          <w:sz w:val="28"/>
          <w:szCs w:val="28"/>
        </w:rPr>
        <w:t xml:space="preserve">.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274EB7" w:rsidRPr="00274EB7">
        <w:rPr>
          <w:rFonts w:ascii="Times New Roman" w:hAnsi="Times New Roman"/>
          <w:sz w:val="28"/>
          <w:szCs w:val="28"/>
        </w:rPr>
        <w:t xml:space="preserve">nodrošina, ka atbalstāmo darbību īstenošanu un iepirkumu veikšanu uzsāk pirmajā ceturksnī pēc līguma noslēgšanas, maksājumu veikšanu atbalstāmo darbību un attiecināmo izdevumu </w:t>
      </w:r>
      <w:r w:rsidR="00274EB7" w:rsidRPr="00975EEF">
        <w:rPr>
          <w:rFonts w:ascii="Times New Roman" w:hAnsi="Times New Roman"/>
          <w:sz w:val="28"/>
          <w:szCs w:val="28"/>
        </w:rPr>
        <w:t>ietvaros uzsāk pirmajā pusgadā pēc līguma noslēgšanas.</w:t>
      </w:r>
    </w:p>
    <w:p w:rsidR="001921A4" w:rsidRPr="00D75AD3" w:rsidRDefault="00E67AF5" w:rsidP="00FF4713">
      <w:pPr>
        <w:spacing w:after="100" w:afterAutospacing="1"/>
        <w:ind w:firstLine="720"/>
        <w:jc w:val="both"/>
        <w:rPr>
          <w:rFonts w:ascii="Times New Roman" w:hAnsi="Times New Roman"/>
          <w:sz w:val="28"/>
          <w:szCs w:val="28"/>
        </w:rPr>
      </w:pPr>
      <w:r w:rsidRPr="00975EEF">
        <w:rPr>
          <w:rFonts w:ascii="Times New Roman" w:hAnsi="Times New Roman"/>
          <w:sz w:val="28"/>
          <w:szCs w:val="28"/>
        </w:rPr>
        <w:t>7</w:t>
      </w:r>
      <w:r w:rsidR="00EE23B0">
        <w:rPr>
          <w:rFonts w:ascii="Times New Roman" w:hAnsi="Times New Roman"/>
          <w:sz w:val="28"/>
          <w:szCs w:val="28"/>
        </w:rPr>
        <w:t>8</w:t>
      </w:r>
      <w:r w:rsidR="001F1433" w:rsidRPr="00975EEF">
        <w:rPr>
          <w:rFonts w:ascii="Times New Roman" w:hAnsi="Times New Roman"/>
          <w:sz w:val="28"/>
          <w:szCs w:val="28"/>
        </w:rPr>
        <w:t xml:space="preserve">.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975EEF" w:rsidRPr="00975EEF">
        <w:rPr>
          <w:rFonts w:ascii="Times New Roman" w:hAnsi="Times New Roman"/>
          <w:sz w:val="28"/>
          <w:szCs w:val="28"/>
        </w:rPr>
        <w:t>nodrošina publicitātes un vizuālās identitātes prasīb</w:t>
      </w:r>
      <w:r w:rsidR="005901F4">
        <w:rPr>
          <w:rFonts w:ascii="Times New Roman" w:hAnsi="Times New Roman"/>
          <w:sz w:val="28"/>
          <w:szCs w:val="28"/>
        </w:rPr>
        <w:t>u izpildi</w:t>
      </w:r>
      <w:r w:rsidR="00975EEF" w:rsidRPr="00975EEF">
        <w:rPr>
          <w:rFonts w:ascii="Times New Roman" w:hAnsi="Times New Roman"/>
          <w:sz w:val="28"/>
          <w:szCs w:val="28"/>
        </w:rPr>
        <w:t xml:space="preserve"> atbilstoši </w:t>
      </w:r>
      <w:r w:rsidR="003408B0" w:rsidRPr="0087639A">
        <w:rPr>
          <w:rFonts w:ascii="Times New Roman" w:hAnsi="Times New Roman"/>
          <w:sz w:val="28"/>
          <w:szCs w:val="28"/>
        </w:rPr>
        <w:t>Norvēģijas</w:t>
      </w:r>
      <w:r w:rsidR="003408B0">
        <w:rPr>
          <w:rFonts w:ascii="Times New Roman" w:hAnsi="Times New Roman"/>
          <w:sz w:val="28"/>
          <w:szCs w:val="28"/>
        </w:rPr>
        <w:t xml:space="preserve"> </w:t>
      </w:r>
      <w:r w:rsidR="003408B0" w:rsidRPr="0087639A">
        <w:rPr>
          <w:rFonts w:ascii="Times New Roman" w:hAnsi="Times New Roman"/>
          <w:color w:val="000000"/>
          <w:sz w:val="28"/>
          <w:szCs w:val="28"/>
        </w:rPr>
        <w:t>finanšu instrumenta ieviešanas noteikum</w:t>
      </w:r>
      <w:r w:rsidR="005901F4">
        <w:rPr>
          <w:rFonts w:ascii="Times New Roman" w:hAnsi="Times New Roman"/>
          <w:color w:val="000000"/>
          <w:sz w:val="28"/>
          <w:szCs w:val="28"/>
        </w:rPr>
        <w:t>u 4.pielikuma 4.punktam</w:t>
      </w:r>
      <w:r w:rsidR="00975EEF" w:rsidRPr="00975EEF">
        <w:rPr>
          <w:rFonts w:ascii="Times New Roman" w:hAnsi="Times New Roman"/>
          <w:sz w:val="28"/>
          <w:szCs w:val="28"/>
        </w:rPr>
        <w:t xml:space="preserve">, kā arī publiskās informācijas nodrošināšanu par </w:t>
      </w:r>
      <w:r w:rsidR="00BC37C8">
        <w:rPr>
          <w:rFonts w:ascii="Times New Roman" w:hAnsi="Times New Roman"/>
          <w:sz w:val="28"/>
          <w:szCs w:val="28"/>
        </w:rPr>
        <w:t>programmas</w:t>
      </w:r>
      <w:r w:rsidR="00975EEF" w:rsidRPr="00975EEF">
        <w:rPr>
          <w:rFonts w:ascii="Times New Roman" w:hAnsi="Times New Roman"/>
          <w:sz w:val="28"/>
          <w:szCs w:val="28"/>
        </w:rPr>
        <w:t xml:space="preserve"> projektiem, tai skaitā ar projekta īstenošanu saistītās aktuālās informācijas ievietošanu </w:t>
      </w:r>
      <w:r w:rsidR="000E5CC5">
        <w:rPr>
          <w:rFonts w:ascii="Times New Roman" w:hAnsi="Times New Roman"/>
          <w:sz w:val="28"/>
          <w:szCs w:val="28"/>
        </w:rPr>
        <w:t>līdzfinansējuma saņēmēja</w:t>
      </w:r>
      <w:r w:rsidR="000E5CC5" w:rsidRPr="00FF4713">
        <w:rPr>
          <w:rFonts w:ascii="Times New Roman" w:hAnsi="Times New Roman"/>
          <w:sz w:val="28"/>
          <w:szCs w:val="28"/>
        </w:rPr>
        <w:t xml:space="preserve"> </w:t>
      </w:r>
      <w:r w:rsidR="00975EEF" w:rsidRPr="00975EEF">
        <w:rPr>
          <w:rFonts w:ascii="Times New Roman" w:hAnsi="Times New Roman"/>
          <w:sz w:val="28"/>
          <w:szCs w:val="28"/>
        </w:rPr>
        <w:t>iestādes tīmekļa vietnē ne retāk kā reizi trijo</w:t>
      </w:r>
      <w:r w:rsidR="00975EEF" w:rsidRPr="00D75AD3">
        <w:rPr>
          <w:rFonts w:ascii="Times New Roman" w:hAnsi="Times New Roman"/>
          <w:sz w:val="28"/>
          <w:szCs w:val="28"/>
        </w:rPr>
        <w:t>s mēnešos.</w:t>
      </w:r>
    </w:p>
    <w:p w:rsidR="00B11D0B" w:rsidRPr="001921A4" w:rsidRDefault="00EE23B0" w:rsidP="001921A4">
      <w:pPr>
        <w:spacing w:after="100" w:afterAutospacing="1"/>
        <w:ind w:firstLine="720"/>
        <w:jc w:val="both"/>
        <w:rPr>
          <w:rFonts w:ascii="Times New Roman" w:hAnsi="Times New Roman"/>
          <w:sz w:val="28"/>
          <w:szCs w:val="28"/>
        </w:rPr>
      </w:pPr>
      <w:r>
        <w:rPr>
          <w:rFonts w:ascii="Times New Roman" w:hAnsi="Times New Roman"/>
          <w:sz w:val="28"/>
          <w:szCs w:val="28"/>
        </w:rPr>
        <w:t>79</w:t>
      </w:r>
      <w:r w:rsidR="00AB6B06" w:rsidRPr="001921A4">
        <w:rPr>
          <w:rFonts w:ascii="Times New Roman" w:hAnsi="Times New Roman"/>
          <w:sz w:val="28"/>
          <w:szCs w:val="28"/>
        </w:rPr>
        <w:t>.</w:t>
      </w:r>
      <w:r w:rsidR="00B11D0B" w:rsidRPr="001921A4">
        <w:rPr>
          <w:rFonts w:ascii="Times New Roman" w:hAnsi="Times New Roman"/>
          <w:sz w:val="28"/>
          <w:szCs w:val="28"/>
        </w:rPr>
        <w:t xml:space="preserve"> </w:t>
      </w:r>
      <w:r w:rsidR="00D76B59" w:rsidRPr="001921A4">
        <w:rPr>
          <w:rFonts w:ascii="Times New Roman" w:hAnsi="Times New Roman"/>
          <w:sz w:val="28"/>
          <w:szCs w:val="28"/>
        </w:rPr>
        <w:t xml:space="preserve">Līdzfinansējuma saņēmējs vai projekta partneris, kura juridiskais statuss  ir nodibinājums vai biedrība, iepirkumu līdz Ministru kabineta noteiktajām  publiskā iepirkuma līgumcenas robežām veic saskaņā ar Ministru kabineta noteikumiem par iepirkuma procedūru un tās piemērošanas kārtību pasūtītāja finansētiem projektiem. Ja paredzamā līgumcena ir vienāda vai pārsniedz Ministru kabineta noteiktas līgumcenu  robežas, nodibinājums vai biedrība piemēro Publisko iepirkumu likumu tā, it kā finansējuma saņēmējs vai partneris būtu pasūtītājs Publisko iepirkumu likuma izpratnē. </w:t>
      </w:r>
    </w:p>
    <w:p w:rsidR="00AB6B06" w:rsidRDefault="00286C24" w:rsidP="00D75AD3">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0</w:t>
      </w:r>
      <w:r w:rsidR="00AB6B06">
        <w:rPr>
          <w:rFonts w:ascii="Times New Roman" w:hAnsi="Times New Roman"/>
          <w:sz w:val="28"/>
          <w:szCs w:val="28"/>
        </w:rPr>
        <w:t xml:space="preserve">. Līdzfinansējuma saņēmēji vai projekta partneri, kuriem ir juridiskais statuss, kas nav minēts šo noteikumu </w:t>
      </w:r>
      <w:r w:rsidR="00EE23B0">
        <w:rPr>
          <w:rFonts w:ascii="Times New Roman" w:hAnsi="Times New Roman"/>
          <w:sz w:val="28"/>
          <w:szCs w:val="28"/>
        </w:rPr>
        <w:t>79</w:t>
      </w:r>
      <w:r w:rsidR="00AB6B06">
        <w:rPr>
          <w:rFonts w:ascii="Times New Roman" w:hAnsi="Times New Roman"/>
          <w:sz w:val="28"/>
          <w:szCs w:val="28"/>
        </w:rPr>
        <w:t>.punktā, visus i</w:t>
      </w:r>
      <w:r w:rsidR="00AB6B06" w:rsidRPr="00D75AD3">
        <w:rPr>
          <w:rFonts w:ascii="Times New Roman" w:hAnsi="Times New Roman"/>
          <w:sz w:val="28"/>
          <w:szCs w:val="28"/>
        </w:rPr>
        <w:t xml:space="preserve">epirkumus projekta </w:t>
      </w:r>
      <w:r w:rsidR="00AB6B06" w:rsidRPr="00D75AD3">
        <w:rPr>
          <w:rFonts w:ascii="Times New Roman" w:hAnsi="Times New Roman"/>
          <w:sz w:val="28"/>
          <w:szCs w:val="28"/>
        </w:rPr>
        <w:lastRenderedPageBreak/>
        <w:t xml:space="preserve">vajadzībām veic saskaņā ar  Publisko iepirkumu likumu tā, it kā līdzfinansējuma saņēmējs vai projekta partneris būtu pasūtītājs atbilstoši Publisko iepirkumu likumā noteiktajai pasūtītāja definīcijai. </w:t>
      </w:r>
    </w:p>
    <w:p w:rsidR="00003FE5" w:rsidRDefault="00AB6B06" w:rsidP="00D75AD3">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1</w:t>
      </w:r>
      <w:r w:rsidR="007148A5">
        <w:rPr>
          <w:rFonts w:ascii="Times New Roman" w:hAnsi="Times New Roman"/>
          <w:sz w:val="28"/>
          <w:szCs w:val="28"/>
        </w:rPr>
        <w:t xml:space="preserve">. </w:t>
      </w:r>
      <w:r w:rsidR="00003FE5" w:rsidRPr="00B868FF">
        <w:rPr>
          <w:rFonts w:ascii="Times New Roman" w:hAnsi="Times New Roman"/>
          <w:sz w:val="28"/>
          <w:szCs w:val="28"/>
        </w:rPr>
        <w:t>Aktivitātes ietvaros nav atļauts pilnā apmērā nodot īstenošanai ārējo pakalpojumu veidā</w:t>
      </w:r>
      <w:r w:rsidR="00003FE5">
        <w:rPr>
          <w:rFonts w:ascii="Times New Roman" w:hAnsi="Times New Roman"/>
          <w:sz w:val="28"/>
          <w:szCs w:val="28"/>
        </w:rPr>
        <w:t xml:space="preserve"> tādus pētniecības uzdevumus, kas saistīti ar iznākuma rādītāju sasniegšanu.</w:t>
      </w:r>
      <w:r w:rsidR="00003FE5" w:rsidRPr="00937CBD">
        <w:rPr>
          <w:rFonts w:ascii="Times New Roman" w:hAnsi="Times New Roman"/>
          <w:sz w:val="28"/>
          <w:szCs w:val="28"/>
        </w:rPr>
        <w:t xml:space="preserve"> </w:t>
      </w:r>
      <w:r w:rsidR="00003FE5">
        <w:rPr>
          <w:rFonts w:ascii="Times New Roman" w:hAnsi="Times New Roman"/>
          <w:sz w:val="28"/>
          <w:szCs w:val="28"/>
        </w:rPr>
        <w:t>Aktivitātes ietvaros nav atļauts nodot īstenošanai</w:t>
      </w:r>
      <w:r w:rsidR="00003FE5" w:rsidRPr="009A7765">
        <w:rPr>
          <w:rFonts w:ascii="Times New Roman" w:hAnsi="Times New Roman"/>
          <w:sz w:val="28"/>
          <w:szCs w:val="28"/>
        </w:rPr>
        <w:t xml:space="preserve"> </w:t>
      </w:r>
      <w:r w:rsidR="00003FE5">
        <w:rPr>
          <w:rFonts w:ascii="Times New Roman" w:hAnsi="Times New Roman"/>
          <w:sz w:val="28"/>
          <w:szCs w:val="28"/>
        </w:rPr>
        <w:t xml:space="preserve">ārējo </w:t>
      </w:r>
      <w:r w:rsidR="00003FE5" w:rsidRPr="00B977FD">
        <w:rPr>
          <w:rFonts w:ascii="Times New Roman" w:hAnsi="Times New Roman"/>
          <w:sz w:val="28"/>
          <w:szCs w:val="28"/>
        </w:rPr>
        <w:t xml:space="preserve">pakalpojumu </w:t>
      </w:r>
      <w:r w:rsidR="00003FE5">
        <w:rPr>
          <w:rFonts w:ascii="Times New Roman" w:hAnsi="Times New Roman"/>
          <w:sz w:val="28"/>
          <w:szCs w:val="28"/>
        </w:rPr>
        <w:t xml:space="preserve">veidā projekta zinātniskā vadītāja un </w:t>
      </w:r>
      <w:r w:rsidR="00066EEF">
        <w:rPr>
          <w:rFonts w:ascii="Times New Roman" w:hAnsi="Times New Roman"/>
          <w:sz w:val="28"/>
          <w:szCs w:val="28"/>
        </w:rPr>
        <w:t>aktivitāšu</w:t>
      </w:r>
      <w:r w:rsidR="00003FE5">
        <w:rPr>
          <w:rFonts w:ascii="Times New Roman" w:hAnsi="Times New Roman"/>
          <w:sz w:val="28"/>
          <w:szCs w:val="28"/>
        </w:rPr>
        <w:t xml:space="preserve"> vadītāju pienākumus.</w:t>
      </w:r>
    </w:p>
    <w:p w:rsidR="00FC232E" w:rsidRPr="00A22EAB"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2</w:t>
      </w:r>
      <w:r w:rsidR="00FC232E" w:rsidRPr="00CA3965">
        <w:rPr>
          <w:rFonts w:ascii="Times New Roman" w:hAnsi="Times New Roman"/>
          <w:sz w:val="28"/>
          <w:szCs w:val="28"/>
        </w:rPr>
        <w:t xml:space="preserve">. </w:t>
      </w:r>
      <w:r w:rsidR="00CA3965" w:rsidRPr="00CA3965">
        <w:rPr>
          <w:rFonts w:ascii="Times New Roman" w:hAnsi="Times New Roman"/>
          <w:sz w:val="28"/>
          <w:szCs w:val="28"/>
        </w:rPr>
        <w:t xml:space="preserve">Ja projekta īstenošanas laikā rodas neattiecināmie izdevumi vai sadārdzinās izmaksas,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CA3965" w:rsidRPr="00CA3965">
        <w:rPr>
          <w:rFonts w:ascii="Times New Roman" w:hAnsi="Times New Roman"/>
          <w:sz w:val="28"/>
          <w:szCs w:val="28"/>
        </w:rPr>
        <w:t xml:space="preserve">to sedz no savā rīcībā esošajiem </w:t>
      </w:r>
      <w:r w:rsidR="00CA3965" w:rsidRPr="00A22EAB">
        <w:rPr>
          <w:rFonts w:ascii="Times New Roman" w:hAnsi="Times New Roman"/>
          <w:sz w:val="28"/>
          <w:szCs w:val="28"/>
        </w:rPr>
        <w:t>līdzekļiem, kas nav saistīti ar publisku atbalstu.</w:t>
      </w:r>
    </w:p>
    <w:p w:rsidR="00CA3965" w:rsidRPr="00743962"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3</w:t>
      </w:r>
      <w:r w:rsidR="00CA3965" w:rsidRPr="00A22EAB">
        <w:rPr>
          <w:rFonts w:ascii="Times New Roman" w:hAnsi="Times New Roman"/>
          <w:sz w:val="28"/>
          <w:szCs w:val="28"/>
        </w:rPr>
        <w:t xml:space="preserve">. </w:t>
      </w:r>
      <w:r w:rsidR="00A22EAB" w:rsidRPr="00A22EAB">
        <w:rPr>
          <w:rFonts w:ascii="Times New Roman" w:hAnsi="Times New Roman"/>
          <w:sz w:val="28"/>
          <w:szCs w:val="28"/>
        </w:rPr>
        <w:t xml:space="preserve">Aģentūrai un programmas apsaimniekotājam ir tiesības pieprasīt informāciju no </w:t>
      </w:r>
      <w:r w:rsidR="000E5CC5">
        <w:rPr>
          <w:rFonts w:ascii="Times New Roman" w:hAnsi="Times New Roman"/>
          <w:sz w:val="28"/>
          <w:szCs w:val="28"/>
        </w:rPr>
        <w:t>līdzfinansējuma saņēmēja</w:t>
      </w:r>
      <w:r w:rsidR="000E5CC5" w:rsidRPr="00FF4713">
        <w:rPr>
          <w:rFonts w:ascii="Times New Roman" w:hAnsi="Times New Roman"/>
          <w:sz w:val="28"/>
          <w:szCs w:val="28"/>
        </w:rPr>
        <w:t xml:space="preserve"> </w:t>
      </w:r>
      <w:r w:rsidR="00A22EAB" w:rsidRPr="00A22EAB">
        <w:rPr>
          <w:rFonts w:ascii="Times New Roman" w:hAnsi="Times New Roman"/>
          <w:sz w:val="28"/>
          <w:szCs w:val="28"/>
        </w:rPr>
        <w:t xml:space="preserve">par projekta īstenošanas gaitu un sasniegto </w:t>
      </w:r>
      <w:r w:rsidR="00A22EAB" w:rsidRPr="00743962">
        <w:rPr>
          <w:rFonts w:ascii="Times New Roman" w:hAnsi="Times New Roman"/>
          <w:sz w:val="28"/>
          <w:szCs w:val="28"/>
        </w:rPr>
        <w:t>rezultātu atbilstību plānotajiem rezultātiem.</w:t>
      </w:r>
    </w:p>
    <w:p w:rsidR="00135888" w:rsidRPr="00743962"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4</w:t>
      </w:r>
      <w:r w:rsidR="00135888" w:rsidRPr="00743962">
        <w:rPr>
          <w:rFonts w:ascii="Times New Roman" w:hAnsi="Times New Roman"/>
          <w:sz w:val="28"/>
          <w:szCs w:val="28"/>
        </w:rPr>
        <w:t xml:space="preserve">. </w:t>
      </w:r>
      <w:r w:rsidR="00743962" w:rsidRPr="00743962">
        <w:rPr>
          <w:rFonts w:ascii="Times New Roman" w:hAnsi="Times New Roman"/>
          <w:sz w:val="28"/>
          <w:szCs w:val="28"/>
        </w:rPr>
        <w:t xml:space="preserve">Aģentūra </w:t>
      </w:r>
      <w:r w:rsidR="007148A5">
        <w:rPr>
          <w:rFonts w:ascii="Times New Roman" w:hAnsi="Times New Roman"/>
          <w:sz w:val="28"/>
          <w:szCs w:val="28"/>
        </w:rPr>
        <w:t>lemj</w:t>
      </w:r>
      <w:r w:rsidR="00743962" w:rsidRPr="00743962">
        <w:rPr>
          <w:rFonts w:ascii="Times New Roman" w:hAnsi="Times New Roman"/>
          <w:sz w:val="28"/>
          <w:szCs w:val="28"/>
        </w:rPr>
        <w:t xml:space="preserve"> par</w:t>
      </w:r>
      <w:r w:rsidR="00E05886">
        <w:rPr>
          <w:rFonts w:ascii="Times New Roman" w:hAnsi="Times New Roman"/>
          <w:sz w:val="28"/>
          <w:szCs w:val="28"/>
        </w:rPr>
        <w:t xml:space="preserve"> projekta</w:t>
      </w:r>
      <w:r w:rsidR="00743962" w:rsidRPr="00743962">
        <w:rPr>
          <w:rFonts w:ascii="Times New Roman" w:hAnsi="Times New Roman"/>
          <w:sz w:val="28"/>
          <w:szCs w:val="28"/>
        </w:rPr>
        <w:t xml:space="preserve"> līguma izbeigšanu atbilstoši līguma nosacījumiem, kā arī tad, ja </w:t>
      </w:r>
      <w:r w:rsidR="00A0340E">
        <w:rPr>
          <w:rFonts w:ascii="Times New Roman" w:hAnsi="Times New Roman"/>
          <w:sz w:val="28"/>
          <w:szCs w:val="28"/>
        </w:rPr>
        <w:t>astoņu</w:t>
      </w:r>
      <w:r w:rsidR="00A0340E" w:rsidRPr="00743962">
        <w:rPr>
          <w:rFonts w:ascii="Times New Roman" w:hAnsi="Times New Roman"/>
          <w:sz w:val="28"/>
          <w:szCs w:val="28"/>
        </w:rPr>
        <w:t xml:space="preserve"> </w:t>
      </w:r>
      <w:r w:rsidR="00743962" w:rsidRPr="00743962">
        <w:rPr>
          <w:rFonts w:ascii="Times New Roman" w:hAnsi="Times New Roman"/>
          <w:sz w:val="28"/>
          <w:szCs w:val="28"/>
        </w:rPr>
        <w:t xml:space="preserve">mēnešu laikā no </w:t>
      </w:r>
      <w:r w:rsidR="00E05886">
        <w:rPr>
          <w:rFonts w:ascii="Times New Roman" w:hAnsi="Times New Roman"/>
          <w:sz w:val="28"/>
          <w:szCs w:val="28"/>
        </w:rPr>
        <w:t xml:space="preserve">projekta </w:t>
      </w:r>
      <w:r w:rsidR="00743962" w:rsidRPr="00743962">
        <w:rPr>
          <w:rFonts w:ascii="Times New Roman" w:hAnsi="Times New Roman"/>
          <w:sz w:val="28"/>
          <w:szCs w:val="28"/>
        </w:rPr>
        <w:t>līguma noslēgšanas dienas:</w:t>
      </w:r>
    </w:p>
    <w:p w:rsidR="00743962"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4</w:t>
      </w:r>
      <w:r w:rsidR="00743962" w:rsidRPr="00743962">
        <w:rPr>
          <w:rFonts w:ascii="Times New Roman" w:hAnsi="Times New Roman"/>
          <w:sz w:val="28"/>
          <w:szCs w:val="28"/>
        </w:rPr>
        <w:t xml:space="preserve">.1.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743962" w:rsidRPr="00743962">
        <w:rPr>
          <w:rFonts w:ascii="Times New Roman" w:hAnsi="Times New Roman"/>
          <w:sz w:val="28"/>
          <w:szCs w:val="28"/>
        </w:rPr>
        <w:t xml:space="preserve">nav noslēdzis līgumu ar kredītiestādi par kredīta piešķiršanu par summu, ne mazāku kā 75 </w:t>
      </w:r>
      <w:r w:rsidR="00A0340E">
        <w:rPr>
          <w:rFonts w:ascii="Times New Roman" w:hAnsi="Times New Roman"/>
          <w:sz w:val="28"/>
          <w:szCs w:val="28"/>
        </w:rPr>
        <w:t xml:space="preserve">procenti </w:t>
      </w:r>
      <w:r w:rsidR="00743962" w:rsidRPr="00743962">
        <w:rPr>
          <w:rFonts w:ascii="Times New Roman" w:hAnsi="Times New Roman"/>
          <w:sz w:val="28"/>
          <w:szCs w:val="28"/>
        </w:rPr>
        <w:t>no izziņā minētās summas (ja projekta iesniegumam ir pievienota izziņa no kredītiestādes par kredīta piešķiršanu);</w:t>
      </w:r>
    </w:p>
    <w:p w:rsidR="00743962" w:rsidRDefault="00572342" w:rsidP="00FF4713">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4</w:t>
      </w:r>
      <w:r w:rsidR="00743962" w:rsidRPr="00F26C2F">
        <w:rPr>
          <w:rFonts w:ascii="Times New Roman" w:hAnsi="Times New Roman"/>
          <w:sz w:val="28"/>
          <w:szCs w:val="28"/>
        </w:rPr>
        <w:t xml:space="preserve">.2. </w:t>
      </w:r>
      <w:r w:rsidR="00F26C2F" w:rsidRPr="00F26C2F">
        <w:rPr>
          <w:rFonts w:ascii="Times New Roman" w:hAnsi="Times New Roman"/>
          <w:sz w:val="28"/>
          <w:szCs w:val="28"/>
        </w:rPr>
        <w:t xml:space="preserve">nav sasniegti vismaz 20 </w:t>
      </w:r>
      <w:r w:rsidR="00A0340E">
        <w:rPr>
          <w:rFonts w:ascii="Times New Roman" w:hAnsi="Times New Roman"/>
          <w:sz w:val="28"/>
          <w:szCs w:val="28"/>
        </w:rPr>
        <w:t>procenti</w:t>
      </w:r>
      <w:r w:rsidR="00A0340E" w:rsidRPr="00F26C2F">
        <w:rPr>
          <w:rFonts w:ascii="Times New Roman" w:hAnsi="Times New Roman"/>
          <w:sz w:val="28"/>
          <w:szCs w:val="28"/>
        </w:rPr>
        <w:t xml:space="preserve"> </w:t>
      </w:r>
      <w:r w:rsidR="00F26C2F" w:rsidRPr="00F26C2F">
        <w:rPr>
          <w:rFonts w:ascii="Times New Roman" w:hAnsi="Times New Roman"/>
          <w:sz w:val="28"/>
          <w:szCs w:val="28"/>
        </w:rPr>
        <w:t>no kopējiem projektā norādītajiem rezultātiem.</w:t>
      </w:r>
    </w:p>
    <w:p w:rsidR="00CC5935" w:rsidRDefault="00572342" w:rsidP="00E67AF5">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5</w:t>
      </w:r>
      <w:r w:rsidR="00F26C2F">
        <w:rPr>
          <w:rFonts w:ascii="Times New Roman" w:hAnsi="Times New Roman"/>
          <w:sz w:val="28"/>
          <w:szCs w:val="28"/>
        </w:rPr>
        <w:t xml:space="preserve">. </w:t>
      </w:r>
      <w:r w:rsidR="000E5CC5">
        <w:rPr>
          <w:rFonts w:ascii="Times New Roman" w:hAnsi="Times New Roman"/>
          <w:sz w:val="28"/>
          <w:szCs w:val="28"/>
        </w:rPr>
        <w:t>Līdzfinansējuma saņēmējs</w:t>
      </w:r>
      <w:r w:rsidR="000E5CC5" w:rsidRPr="00FF4713">
        <w:rPr>
          <w:rFonts w:ascii="Times New Roman" w:hAnsi="Times New Roman"/>
          <w:sz w:val="28"/>
          <w:szCs w:val="28"/>
        </w:rPr>
        <w:t xml:space="preserve"> </w:t>
      </w:r>
      <w:r w:rsidR="00A525C8">
        <w:rPr>
          <w:rFonts w:ascii="Times New Roman" w:hAnsi="Times New Roman"/>
          <w:sz w:val="28"/>
          <w:szCs w:val="28"/>
          <w:lang w:eastAsia="lv-LV"/>
        </w:rPr>
        <w:t xml:space="preserve">iesniedz aģentūrā pārskatus un citu nepieciešamo informāciju par </w:t>
      </w:r>
      <w:r w:rsidR="00A525C8" w:rsidRPr="0089502C">
        <w:rPr>
          <w:rFonts w:ascii="Times New Roman" w:hAnsi="Times New Roman"/>
          <w:sz w:val="28"/>
          <w:szCs w:val="28"/>
          <w:lang w:eastAsia="lv-LV"/>
        </w:rPr>
        <w:t>proje</w:t>
      </w:r>
      <w:r w:rsidR="00A525C8">
        <w:rPr>
          <w:rFonts w:ascii="Times New Roman" w:hAnsi="Times New Roman"/>
          <w:sz w:val="28"/>
          <w:szCs w:val="28"/>
          <w:lang w:eastAsia="lv-LV"/>
        </w:rPr>
        <w:t xml:space="preserve">kta īstenošanu saskaņā ar </w:t>
      </w:r>
      <w:r w:rsidR="00E05886">
        <w:rPr>
          <w:rFonts w:ascii="Times New Roman" w:hAnsi="Times New Roman"/>
          <w:sz w:val="28"/>
          <w:szCs w:val="28"/>
          <w:lang w:eastAsia="lv-LV"/>
        </w:rPr>
        <w:t xml:space="preserve">projekta </w:t>
      </w:r>
      <w:r w:rsidR="00A525C8" w:rsidRPr="00743962">
        <w:rPr>
          <w:rFonts w:ascii="Times New Roman" w:hAnsi="Times New Roman"/>
          <w:sz w:val="28"/>
          <w:szCs w:val="28"/>
        </w:rPr>
        <w:t xml:space="preserve">līguma </w:t>
      </w:r>
      <w:r w:rsidR="00A525C8">
        <w:rPr>
          <w:rFonts w:ascii="Times New Roman" w:hAnsi="Times New Roman"/>
          <w:sz w:val="28"/>
          <w:szCs w:val="28"/>
        </w:rPr>
        <w:t xml:space="preserve">nosacījumiem un atbilstoši </w:t>
      </w:r>
      <w:r w:rsidR="00E05886">
        <w:rPr>
          <w:rFonts w:ascii="Times New Roman" w:hAnsi="Times New Roman"/>
          <w:sz w:val="28"/>
          <w:szCs w:val="28"/>
        </w:rPr>
        <w:t xml:space="preserve">projekta </w:t>
      </w:r>
      <w:r w:rsidR="00E05886">
        <w:rPr>
          <w:rFonts w:ascii="Times New Roman" w:hAnsi="Times New Roman"/>
          <w:sz w:val="28"/>
          <w:szCs w:val="28"/>
          <w:lang w:eastAsia="lv-LV"/>
        </w:rPr>
        <w:t>līgumam</w:t>
      </w:r>
      <w:r w:rsidR="00E05886" w:rsidRPr="0089502C">
        <w:rPr>
          <w:rFonts w:ascii="Times New Roman" w:hAnsi="Times New Roman"/>
          <w:sz w:val="28"/>
          <w:szCs w:val="28"/>
          <w:lang w:eastAsia="lv-LV"/>
        </w:rPr>
        <w:t xml:space="preserve"> </w:t>
      </w:r>
      <w:r w:rsidR="00A525C8">
        <w:rPr>
          <w:rFonts w:ascii="Times New Roman" w:hAnsi="Times New Roman"/>
          <w:sz w:val="28"/>
          <w:szCs w:val="28"/>
          <w:lang w:eastAsia="lv-LV"/>
        </w:rPr>
        <w:t>pievienotajām veidlapām.</w:t>
      </w:r>
    </w:p>
    <w:p w:rsidR="002B722B" w:rsidRPr="005F6683" w:rsidRDefault="00572342" w:rsidP="002B722B">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6</w:t>
      </w:r>
      <w:r w:rsidR="002B722B">
        <w:rPr>
          <w:rFonts w:ascii="Times New Roman" w:hAnsi="Times New Roman"/>
          <w:sz w:val="28"/>
          <w:szCs w:val="28"/>
        </w:rPr>
        <w:t xml:space="preserve">. </w:t>
      </w:r>
      <w:r w:rsidR="005901F4">
        <w:rPr>
          <w:rFonts w:ascii="Times New Roman" w:hAnsi="Times New Roman"/>
          <w:sz w:val="28"/>
          <w:szCs w:val="28"/>
        </w:rPr>
        <w:t>A</w:t>
      </w:r>
      <w:r w:rsidR="002B722B">
        <w:rPr>
          <w:rFonts w:ascii="Times New Roman" w:hAnsi="Times New Roman"/>
          <w:sz w:val="28"/>
          <w:szCs w:val="28"/>
        </w:rPr>
        <w:t xml:space="preserve">ģentūra </w:t>
      </w:r>
      <w:r w:rsidR="002B722B" w:rsidRPr="005F6683">
        <w:rPr>
          <w:rFonts w:ascii="Times New Roman" w:hAnsi="Times New Roman"/>
          <w:sz w:val="28"/>
          <w:szCs w:val="28"/>
        </w:rPr>
        <w:t xml:space="preserve">pārskaita </w:t>
      </w:r>
      <w:r w:rsidR="002B722B">
        <w:rPr>
          <w:rFonts w:ascii="Times New Roman" w:hAnsi="Times New Roman"/>
          <w:sz w:val="28"/>
          <w:szCs w:val="28"/>
        </w:rPr>
        <w:t>līdz</w:t>
      </w:r>
      <w:r w:rsidR="002B722B" w:rsidRPr="005F6683">
        <w:rPr>
          <w:rFonts w:ascii="Times New Roman" w:hAnsi="Times New Roman"/>
          <w:sz w:val="28"/>
          <w:szCs w:val="28"/>
        </w:rPr>
        <w:t xml:space="preserve">finansējuma saņēmējam avansa maksājumu, nepārsniedzot </w:t>
      </w:r>
      <w:r w:rsidR="002B722B">
        <w:rPr>
          <w:rFonts w:ascii="Times New Roman" w:hAnsi="Times New Roman"/>
          <w:sz w:val="28"/>
          <w:szCs w:val="28"/>
        </w:rPr>
        <w:t>40</w:t>
      </w:r>
      <w:r w:rsidR="002B722B" w:rsidRPr="005F6683">
        <w:rPr>
          <w:rFonts w:ascii="Times New Roman" w:hAnsi="Times New Roman"/>
          <w:sz w:val="28"/>
          <w:szCs w:val="28"/>
        </w:rPr>
        <w:t xml:space="preserve"> procentus no projektam paredzētā </w:t>
      </w:r>
      <w:r w:rsidR="005901F4">
        <w:rPr>
          <w:rFonts w:ascii="Times New Roman" w:hAnsi="Times New Roman"/>
          <w:sz w:val="28"/>
          <w:szCs w:val="28"/>
        </w:rPr>
        <w:t>programmas līdz</w:t>
      </w:r>
      <w:r w:rsidR="002B722B" w:rsidRPr="005F6683">
        <w:rPr>
          <w:rFonts w:ascii="Times New Roman" w:hAnsi="Times New Roman"/>
          <w:sz w:val="28"/>
          <w:szCs w:val="28"/>
        </w:rPr>
        <w:t>finansējuma apmēra, ņemot vērā termiņus un kārtību, ko nosaka</w:t>
      </w:r>
      <w:r w:rsidR="006F2A6B">
        <w:rPr>
          <w:rFonts w:ascii="Times New Roman" w:hAnsi="Times New Roman"/>
          <w:sz w:val="28"/>
          <w:szCs w:val="28"/>
        </w:rPr>
        <w:t xml:space="preserve"> </w:t>
      </w:r>
      <w:r w:rsidR="00E05886">
        <w:rPr>
          <w:rFonts w:ascii="Times New Roman" w:hAnsi="Times New Roman"/>
          <w:sz w:val="28"/>
          <w:szCs w:val="28"/>
        </w:rPr>
        <w:t xml:space="preserve">projekta </w:t>
      </w:r>
      <w:r w:rsidR="006F2A6B">
        <w:rPr>
          <w:rFonts w:ascii="Times New Roman" w:hAnsi="Times New Roman"/>
          <w:sz w:val="28"/>
          <w:szCs w:val="28"/>
        </w:rPr>
        <w:t xml:space="preserve">līguma </w:t>
      </w:r>
      <w:r w:rsidR="002B722B" w:rsidRPr="005F6683">
        <w:rPr>
          <w:rFonts w:ascii="Times New Roman" w:hAnsi="Times New Roman"/>
          <w:sz w:val="28"/>
          <w:szCs w:val="28"/>
        </w:rPr>
        <w:t>noteikumi.</w:t>
      </w:r>
    </w:p>
    <w:p w:rsidR="002B722B" w:rsidRDefault="00572342" w:rsidP="008B060F">
      <w:pPr>
        <w:spacing w:after="100" w:afterAutospacing="1"/>
        <w:ind w:firstLine="720"/>
        <w:jc w:val="both"/>
        <w:rPr>
          <w:rFonts w:ascii="Times New Roman" w:hAnsi="Times New Roman"/>
          <w:sz w:val="28"/>
          <w:szCs w:val="28"/>
        </w:rPr>
      </w:pPr>
      <w:r>
        <w:rPr>
          <w:rFonts w:ascii="Times New Roman" w:hAnsi="Times New Roman"/>
          <w:sz w:val="28"/>
          <w:szCs w:val="28"/>
          <w:lang w:eastAsia="lv-LV"/>
        </w:rPr>
        <w:t>8</w:t>
      </w:r>
      <w:r w:rsidR="00EE23B0">
        <w:rPr>
          <w:rFonts w:ascii="Times New Roman" w:hAnsi="Times New Roman"/>
          <w:sz w:val="28"/>
          <w:szCs w:val="28"/>
          <w:lang w:eastAsia="lv-LV"/>
        </w:rPr>
        <w:t>7</w:t>
      </w:r>
      <w:r w:rsidR="002B722B">
        <w:rPr>
          <w:rFonts w:ascii="Times New Roman" w:hAnsi="Times New Roman"/>
          <w:sz w:val="28"/>
          <w:szCs w:val="28"/>
          <w:lang w:eastAsia="lv-LV"/>
        </w:rPr>
        <w:t xml:space="preserve">. Aģentūra veic turpmākos maksājumus </w:t>
      </w:r>
      <w:r w:rsidR="002B722B">
        <w:rPr>
          <w:rFonts w:ascii="Times New Roman" w:hAnsi="Times New Roman"/>
          <w:sz w:val="28"/>
          <w:szCs w:val="28"/>
        </w:rPr>
        <w:t>līdzfinansējuma saņēmējam</w:t>
      </w:r>
      <w:r w:rsidR="002B722B" w:rsidRPr="00FF4713">
        <w:rPr>
          <w:rFonts w:ascii="Times New Roman" w:hAnsi="Times New Roman"/>
          <w:sz w:val="28"/>
          <w:szCs w:val="28"/>
        </w:rPr>
        <w:t xml:space="preserve"> </w:t>
      </w:r>
      <w:r w:rsidR="002B722B">
        <w:rPr>
          <w:rFonts w:ascii="Times New Roman" w:hAnsi="Times New Roman"/>
          <w:sz w:val="28"/>
          <w:szCs w:val="28"/>
          <w:lang w:eastAsia="lv-LV"/>
        </w:rPr>
        <w:t xml:space="preserve">saskaņā ar </w:t>
      </w:r>
      <w:r w:rsidR="00E05886">
        <w:rPr>
          <w:rFonts w:ascii="Times New Roman" w:hAnsi="Times New Roman"/>
          <w:sz w:val="28"/>
          <w:szCs w:val="28"/>
          <w:lang w:eastAsia="lv-LV"/>
        </w:rPr>
        <w:t xml:space="preserve">projekta </w:t>
      </w:r>
      <w:r w:rsidR="002B722B" w:rsidRPr="00743962">
        <w:rPr>
          <w:rFonts w:ascii="Times New Roman" w:hAnsi="Times New Roman"/>
          <w:sz w:val="28"/>
          <w:szCs w:val="28"/>
        </w:rPr>
        <w:t xml:space="preserve">līguma </w:t>
      </w:r>
      <w:r w:rsidR="002B722B">
        <w:rPr>
          <w:rFonts w:ascii="Times New Roman" w:hAnsi="Times New Roman"/>
          <w:sz w:val="28"/>
          <w:szCs w:val="28"/>
        </w:rPr>
        <w:t xml:space="preserve">nosacījumiem, ievērojot, ka </w:t>
      </w:r>
      <w:r w:rsidR="00A0340E">
        <w:rPr>
          <w:rFonts w:ascii="Times New Roman" w:hAnsi="Times New Roman"/>
          <w:sz w:val="28"/>
          <w:szCs w:val="28"/>
        </w:rPr>
        <w:t>noslēguma maksājums, kas nepārsniedz 20 procentus no</w:t>
      </w:r>
      <w:r w:rsidR="00A0340E" w:rsidRPr="00A0340E">
        <w:rPr>
          <w:rFonts w:ascii="Times New Roman" w:hAnsi="Times New Roman"/>
          <w:sz w:val="28"/>
          <w:szCs w:val="28"/>
        </w:rPr>
        <w:t xml:space="preserve"> </w:t>
      </w:r>
      <w:r w:rsidR="00A0340E" w:rsidRPr="005F6683">
        <w:rPr>
          <w:rFonts w:ascii="Times New Roman" w:hAnsi="Times New Roman"/>
          <w:sz w:val="28"/>
          <w:szCs w:val="28"/>
        </w:rPr>
        <w:t xml:space="preserve">projektam paredzētā </w:t>
      </w:r>
      <w:r w:rsidR="005901F4">
        <w:rPr>
          <w:rFonts w:ascii="Times New Roman" w:hAnsi="Times New Roman"/>
          <w:sz w:val="28"/>
          <w:szCs w:val="28"/>
        </w:rPr>
        <w:t>programmas līdz</w:t>
      </w:r>
      <w:r w:rsidR="00A0340E" w:rsidRPr="005F6683">
        <w:rPr>
          <w:rFonts w:ascii="Times New Roman" w:hAnsi="Times New Roman"/>
          <w:sz w:val="28"/>
          <w:szCs w:val="28"/>
        </w:rPr>
        <w:t>finansējuma apmēra</w:t>
      </w:r>
      <w:r w:rsidR="00AB6B06">
        <w:rPr>
          <w:rFonts w:ascii="Times New Roman" w:hAnsi="Times New Roman"/>
          <w:sz w:val="28"/>
          <w:szCs w:val="28"/>
        </w:rPr>
        <w:t xml:space="preserve"> un tiek noteikts atbilstoši projekta ietvaros faktiski </w:t>
      </w:r>
      <w:r w:rsidR="00AB6B06">
        <w:rPr>
          <w:rFonts w:ascii="Times New Roman" w:hAnsi="Times New Roman"/>
          <w:sz w:val="28"/>
          <w:szCs w:val="28"/>
        </w:rPr>
        <w:lastRenderedPageBreak/>
        <w:t>izlietotajai attiecināmo izmaksu kopsummai</w:t>
      </w:r>
      <w:r w:rsidR="00A0340E">
        <w:rPr>
          <w:rFonts w:ascii="Times New Roman" w:hAnsi="Times New Roman"/>
          <w:sz w:val="28"/>
          <w:szCs w:val="28"/>
        </w:rPr>
        <w:t>,  līdzfinansējuma saņēmējam tiek izmaksāts pēc tam, kad aģentūra ir apstiprinājusi projekta noslēguma ziņojumu</w:t>
      </w:r>
      <w:r w:rsidR="002B722B">
        <w:rPr>
          <w:rFonts w:ascii="Times New Roman" w:hAnsi="Times New Roman"/>
          <w:sz w:val="28"/>
          <w:szCs w:val="28"/>
        </w:rPr>
        <w:t>.</w:t>
      </w:r>
    </w:p>
    <w:p w:rsidR="002E74FC" w:rsidRDefault="002E74FC" w:rsidP="008B060F">
      <w:pPr>
        <w:spacing w:after="100" w:afterAutospacing="1"/>
        <w:ind w:firstLine="720"/>
        <w:jc w:val="both"/>
        <w:rPr>
          <w:rFonts w:ascii="Times New Roman" w:hAnsi="Times New Roman"/>
          <w:sz w:val="28"/>
          <w:szCs w:val="28"/>
        </w:rPr>
      </w:pPr>
      <w:r>
        <w:rPr>
          <w:rFonts w:ascii="Times New Roman" w:hAnsi="Times New Roman"/>
          <w:sz w:val="28"/>
          <w:szCs w:val="28"/>
        </w:rPr>
        <w:t>8</w:t>
      </w:r>
      <w:r w:rsidR="00EE23B0">
        <w:rPr>
          <w:rFonts w:ascii="Times New Roman" w:hAnsi="Times New Roman"/>
          <w:sz w:val="28"/>
          <w:szCs w:val="28"/>
        </w:rPr>
        <w:t>8</w:t>
      </w:r>
      <w:r>
        <w:rPr>
          <w:rFonts w:ascii="Times New Roman" w:hAnsi="Times New Roman"/>
          <w:sz w:val="28"/>
          <w:szCs w:val="28"/>
        </w:rPr>
        <w:t>.</w:t>
      </w:r>
      <w:r w:rsidR="0076612F">
        <w:rPr>
          <w:rFonts w:ascii="Times New Roman" w:hAnsi="Times New Roman"/>
          <w:sz w:val="28"/>
          <w:szCs w:val="28"/>
        </w:rPr>
        <w:t xml:space="preserve"> Līdzfinansējuma saņēmējs nodrošina, ka projekta ietvaros veic i</w:t>
      </w:r>
      <w:r w:rsidR="00D53D08">
        <w:rPr>
          <w:rFonts w:ascii="Times New Roman" w:hAnsi="Times New Roman"/>
          <w:sz w:val="28"/>
          <w:szCs w:val="28"/>
        </w:rPr>
        <w:t>ntelektuālā īpašuma tiesīb</w:t>
      </w:r>
      <w:r w:rsidR="0076612F">
        <w:rPr>
          <w:rFonts w:ascii="Times New Roman" w:hAnsi="Times New Roman"/>
          <w:sz w:val="28"/>
          <w:szCs w:val="28"/>
        </w:rPr>
        <w:t>u</w:t>
      </w:r>
      <w:r w:rsidR="00D53D08">
        <w:rPr>
          <w:rFonts w:ascii="Times New Roman" w:hAnsi="Times New Roman"/>
          <w:sz w:val="28"/>
          <w:szCs w:val="28"/>
        </w:rPr>
        <w:t>, kas izriet no projekta ietvaros veikt</w:t>
      </w:r>
      <w:r w:rsidR="0076612F">
        <w:rPr>
          <w:rFonts w:ascii="Times New Roman" w:hAnsi="Times New Roman"/>
          <w:sz w:val="28"/>
          <w:szCs w:val="28"/>
        </w:rPr>
        <w:t>ajām</w:t>
      </w:r>
      <w:r w:rsidR="00D53D08">
        <w:rPr>
          <w:rFonts w:ascii="Times New Roman" w:hAnsi="Times New Roman"/>
          <w:sz w:val="28"/>
          <w:szCs w:val="28"/>
        </w:rPr>
        <w:t xml:space="preserve"> darbīb</w:t>
      </w:r>
      <w:r w:rsidR="0076612F">
        <w:rPr>
          <w:rFonts w:ascii="Times New Roman" w:hAnsi="Times New Roman"/>
          <w:sz w:val="28"/>
          <w:szCs w:val="28"/>
        </w:rPr>
        <w:t>ām</w:t>
      </w:r>
      <w:r w:rsidR="000014DA">
        <w:rPr>
          <w:rFonts w:ascii="Times New Roman" w:hAnsi="Times New Roman"/>
          <w:sz w:val="28"/>
          <w:szCs w:val="28"/>
        </w:rPr>
        <w:t>,</w:t>
      </w:r>
      <w:r w:rsidR="0076612F">
        <w:rPr>
          <w:rFonts w:ascii="Times New Roman" w:hAnsi="Times New Roman"/>
          <w:sz w:val="28"/>
          <w:szCs w:val="28"/>
        </w:rPr>
        <w:t xml:space="preserve"> pilnīgu piešķiršanu </w:t>
      </w:r>
      <w:r w:rsidR="000014DA">
        <w:rPr>
          <w:rFonts w:ascii="Times New Roman" w:hAnsi="Times New Roman"/>
          <w:sz w:val="28"/>
          <w:szCs w:val="28"/>
        </w:rPr>
        <w:t>līdzfinansējuma saņēmējam un projekta partneriem</w:t>
      </w:r>
      <w:r w:rsidR="0076612F">
        <w:rPr>
          <w:rFonts w:ascii="Times New Roman" w:hAnsi="Times New Roman"/>
          <w:sz w:val="28"/>
          <w:szCs w:val="28"/>
        </w:rPr>
        <w:t xml:space="preserve"> </w:t>
      </w:r>
      <w:r w:rsidR="000014DA">
        <w:rPr>
          <w:rFonts w:ascii="Times New Roman" w:hAnsi="Times New Roman"/>
          <w:sz w:val="28"/>
          <w:szCs w:val="28"/>
        </w:rPr>
        <w:t>šo noteikumu 17.punktā minētajā partnerības līgumā noteiktajā kārtībā un apjomā.</w:t>
      </w:r>
    </w:p>
    <w:p w:rsidR="003564BD" w:rsidRPr="003564BD" w:rsidRDefault="003564BD" w:rsidP="003564BD">
      <w:pPr>
        <w:spacing w:after="100" w:afterAutospacing="1"/>
        <w:ind w:firstLine="720"/>
        <w:jc w:val="center"/>
        <w:rPr>
          <w:rFonts w:ascii="Times New Roman" w:hAnsi="Times New Roman"/>
          <w:b/>
          <w:bCs/>
          <w:sz w:val="28"/>
          <w:szCs w:val="28"/>
        </w:rPr>
      </w:pPr>
      <w:r w:rsidRPr="003564BD">
        <w:rPr>
          <w:rFonts w:ascii="Times New Roman" w:hAnsi="Times New Roman"/>
          <w:b/>
          <w:sz w:val="28"/>
          <w:szCs w:val="28"/>
        </w:rPr>
        <w:t>XII. Programmas divpusējās sadarbības fonda piešķiršanas nosacījumi līdzfinansējuma saņēmējiem</w:t>
      </w:r>
    </w:p>
    <w:p w:rsidR="0013542F" w:rsidRDefault="003564BD" w:rsidP="003564BD">
      <w:pPr>
        <w:spacing w:after="100" w:afterAutospacing="1"/>
        <w:jc w:val="both"/>
        <w:rPr>
          <w:rFonts w:ascii="Times New Roman" w:hAnsi="Times New Roman"/>
          <w:sz w:val="28"/>
          <w:szCs w:val="28"/>
        </w:rPr>
      </w:pPr>
      <w:r>
        <w:rPr>
          <w:rFonts w:ascii="Times New Roman" w:hAnsi="Times New Roman"/>
          <w:sz w:val="28"/>
          <w:szCs w:val="28"/>
        </w:rPr>
        <w:tab/>
      </w:r>
      <w:r w:rsidR="00EE23B0">
        <w:rPr>
          <w:rFonts w:ascii="Times New Roman" w:hAnsi="Times New Roman"/>
          <w:sz w:val="28"/>
          <w:szCs w:val="28"/>
        </w:rPr>
        <w:t>89</w:t>
      </w:r>
      <w:r>
        <w:rPr>
          <w:rFonts w:ascii="Times New Roman" w:hAnsi="Times New Roman"/>
          <w:sz w:val="28"/>
          <w:szCs w:val="28"/>
        </w:rPr>
        <w:t>. Pamatojoties uz līdzfinansējuma saņēmēja</w:t>
      </w:r>
      <w:r w:rsidR="006A5979">
        <w:rPr>
          <w:rFonts w:ascii="Times New Roman" w:hAnsi="Times New Roman"/>
          <w:sz w:val="28"/>
          <w:szCs w:val="28"/>
        </w:rPr>
        <w:t xml:space="preserve"> rakstveida</w:t>
      </w:r>
      <w:r>
        <w:rPr>
          <w:rFonts w:ascii="Times New Roman" w:hAnsi="Times New Roman"/>
          <w:sz w:val="28"/>
          <w:szCs w:val="28"/>
        </w:rPr>
        <w:t xml:space="preserve"> iesniegumu</w:t>
      </w:r>
      <w:r w:rsidR="00035D39">
        <w:rPr>
          <w:rFonts w:ascii="Times New Roman" w:hAnsi="Times New Roman"/>
          <w:sz w:val="28"/>
          <w:szCs w:val="28"/>
        </w:rPr>
        <w:t xml:space="preserve"> </w:t>
      </w:r>
      <w:r w:rsidR="00035D39" w:rsidRPr="00B740E3">
        <w:rPr>
          <w:rFonts w:ascii="Times New Roman" w:hAnsi="Times New Roman"/>
          <w:sz w:val="28"/>
          <w:szCs w:val="28"/>
        </w:rPr>
        <w:t>(</w:t>
      </w:r>
      <w:r w:rsidR="00B740E3" w:rsidRPr="00B740E3">
        <w:rPr>
          <w:rFonts w:ascii="Times New Roman" w:hAnsi="Times New Roman"/>
          <w:sz w:val="28"/>
          <w:szCs w:val="28"/>
        </w:rPr>
        <w:t>3</w:t>
      </w:r>
      <w:r w:rsidR="00035D39" w:rsidRPr="00B740E3">
        <w:rPr>
          <w:rFonts w:ascii="Times New Roman" w:hAnsi="Times New Roman"/>
          <w:sz w:val="28"/>
          <w:szCs w:val="28"/>
        </w:rPr>
        <w:t>.</w:t>
      </w:r>
      <w:r w:rsidR="0013542F" w:rsidRPr="00B740E3">
        <w:rPr>
          <w:rFonts w:ascii="Times New Roman" w:hAnsi="Times New Roman"/>
          <w:sz w:val="28"/>
          <w:szCs w:val="28"/>
        </w:rPr>
        <w:t>pielikums</w:t>
      </w:r>
      <w:r w:rsidR="00035D39" w:rsidRPr="00B740E3">
        <w:rPr>
          <w:rFonts w:ascii="Times New Roman" w:hAnsi="Times New Roman"/>
          <w:sz w:val="28"/>
          <w:szCs w:val="28"/>
        </w:rPr>
        <w:t>)</w:t>
      </w:r>
      <w:r w:rsidR="00B740E3">
        <w:rPr>
          <w:rFonts w:ascii="Times New Roman" w:hAnsi="Times New Roman"/>
          <w:sz w:val="28"/>
          <w:szCs w:val="28"/>
        </w:rPr>
        <w:t xml:space="preserve"> </w:t>
      </w:r>
      <w:r>
        <w:rPr>
          <w:rFonts w:ascii="Times New Roman" w:hAnsi="Times New Roman"/>
          <w:sz w:val="28"/>
          <w:szCs w:val="28"/>
        </w:rPr>
        <w:t xml:space="preserve">aģentūra vienu reizi projekta īstenošanas laikā piešķir līdzfinansējuma saņēmējam programmas divpusējās sadarbības fonda finansējumu </w:t>
      </w:r>
      <w:r w:rsidR="00676A86">
        <w:rPr>
          <w:rFonts w:ascii="Times New Roman" w:hAnsi="Times New Roman"/>
          <w:sz w:val="28"/>
          <w:szCs w:val="28"/>
        </w:rPr>
        <w:t xml:space="preserve">ne vairāk kā </w:t>
      </w:r>
      <w:r>
        <w:rPr>
          <w:rFonts w:ascii="Times New Roman" w:hAnsi="Times New Roman"/>
          <w:sz w:val="28"/>
          <w:szCs w:val="28"/>
        </w:rPr>
        <w:t xml:space="preserve">EUR 2000 apmērā dalībai partnerības pasākumos </w:t>
      </w:r>
      <w:r w:rsidR="00035D39">
        <w:rPr>
          <w:rFonts w:ascii="Times New Roman" w:hAnsi="Times New Roman"/>
          <w:sz w:val="28"/>
          <w:szCs w:val="28"/>
        </w:rPr>
        <w:t xml:space="preserve">vai to organizēšanai </w:t>
      </w:r>
      <w:r>
        <w:rPr>
          <w:rFonts w:ascii="Times New Roman" w:hAnsi="Times New Roman"/>
          <w:sz w:val="28"/>
          <w:szCs w:val="28"/>
        </w:rPr>
        <w:t xml:space="preserve">Norvēģijā </w:t>
      </w:r>
      <w:r w:rsidR="00035D39">
        <w:rPr>
          <w:rFonts w:ascii="Times New Roman" w:hAnsi="Times New Roman"/>
          <w:sz w:val="28"/>
          <w:szCs w:val="28"/>
        </w:rPr>
        <w:t>vai Latvijā</w:t>
      </w:r>
      <w:r w:rsidR="006A5979">
        <w:rPr>
          <w:rFonts w:ascii="Times New Roman" w:hAnsi="Times New Roman"/>
          <w:sz w:val="28"/>
          <w:szCs w:val="28"/>
        </w:rPr>
        <w:t xml:space="preserve"> vai dalībai partnerības pasākumos, kurus organizē vairākām Norvēģijas finanšu instrumenta saņēmējvalstīm kopīgi</w:t>
      </w:r>
      <w:r w:rsidR="00035D39">
        <w:rPr>
          <w:rFonts w:ascii="Times New Roman" w:hAnsi="Times New Roman"/>
          <w:sz w:val="28"/>
          <w:szCs w:val="28"/>
        </w:rPr>
        <w:t xml:space="preserve">. </w:t>
      </w:r>
    </w:p>
    <w:p w:rsidR="0053017A" w:rsidRDefault="00B11D0B" w:rsidP="0053017A">
      <w:pPr>
        <w:ind w:firstLine="720"/>
        <w:jc w:val="both"/>
        <w:rPr>
          <w:rFonts w:ascii="Times New Roman" w:hAnsi="Times New Roman"/>
          <w:sz w:val="28"/>
          <w:szCs w:val="28"/>
        </w:rPr>
      </w:pPr>
      <w:r>
        <w:rPr>
          <w:rFonts w:ascii="Times New Roman" w:hAnsi="Times New Roman"/>
          <w:sz w:val="28"/>
          <w:szCs w:val="28"/>
        </w:rPr>
        <w:t>9</w:t>
      </w:r>
      <w:r w:rsidR="00EE23B0">
        <w:rPr>
          <w:rFonts w:ascii="Times New Roman" w:hAnsi="Times New Roman"/>
          <w:sz w:val="28"/>
          <w:szCs w:val="28"/>
        </w:rPr>
        <w:t>0</w:t>
      </w:r>
      <w:r w:rsidR="00035D39">
        <w:rPr>
          <w:rFonts w:ascii="Times New Roman" w:hAnsi="Times New Roman"/>
          <w:sz w:val="28"/>
          <w:szCs w:val="28"/>
        </w:rPr>
        <w:t>.</w:t>
      </w:r>
      <w:r w:rsidR="0053017A" w:rsidRPr="0053017A">
        <w:rPr>
          <w:rFonts w:ascii="Times New Roman" w:hAnsi="Times New Roman"/>
          <w:sz w:val="28"/>
          <w:szCs w:val="28"/>
        </w:rPr>
        <w:t xml:space="preserve"> </w:t>
      </w:r>
      <w:r w:rsidR="00572342">
        <w:rPr>
          <w:rFonts w:ascii="Times New Roman" w:hAnsi="Times New Roman"/>
          <w:sz w:val="28"/>
          <w:szCs w:val="28"/>
        </w:rPr>
        <w:t>D</w:t>
      </w:r>
      <w:r w:rsidR="0053017A" w:rsidRPr="0089502C">
        <w:rPr>
          <w:rFonts w:ascii="Times New Roman" w:hAnsi="Times New Roman"/>
          <w:sz w:val="28"/>
          <w:szCs w:val="28"/>
        </w:rPr>
        <w:t xml:space="preserve">ivpusējās sadarbības fonda </w:t>
      </w:r>
      <w:r w:rsidR="0053017A">
        <w:rPr>
          <w:rFonts w:ascii="Times New Roman" w:hAnsi="Times New Roman"/>
          <w:sz w:val="28"/>
          <w:szCs w:val="28"/>
        </w:rPr>
        <w:t>partnerības pasākumu</w:t>
      </w:r>
      <w:r w:rsidR="0053017A" w:rsidRPr="0089502C">
        <w:rPr>
          <w:rFonts w:ascii="Times New Roman" w:hAnsi="Times New Roman"/>
          <w:sz w:val="28"/>
          <w:szCs w:val="28"/>
        </w:rPr>
        <w:t xml:space="preserve"> ietvaros ir attiecināmas</w:t>
      </w:r>
      <w:r w:rsidR="0053017A">
        <w:rPr>
          <w:rFonts w:ascii="Times New Roman" w:hAnsi="Times New Roman"/>
          <w:sz w:val="28"/>
          <w:szCs w:val="28"/>
        </w:rPr>
        <w:t xml:space="preserve"> šādas izmaksas:</w:t>
      </w:r>
    </w:p>
    <w:p w:rsidR="0053017A" w:rsidRPr="009D147A" w:rsidRDefault="00B11D0B" w:rsidP="0053017A">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9</w:t>
      </w:r>
      <w:r w:rsidR="00EE23B0">
        <w:rPr>
          <w:rFonts w:ascii="Times New Roman" w:hAnsi="Times New Roman"/>
          <w:sz w:val="28"/>
          <w:szCs w:val="28"/>
        </w:rPr>
        <w:t>0</w:t>
      </w:r>
      <w:r w:rsidR="0053017A">
        <w:rPr>
          <w:rFonts w:ascii="Times New Roman" w:hAnsi="Times New Roman"/>
          <w:sz w:val="28"/>
          <w:szCs w:val="28"/>
        </w:rPr>
        <w:t>.1</w:t>
      </w:r>
      <w:r w:rsidR="0053017A" w:rsidRPr="009D147A">
        <w:rPr>
          <w:rFonts w:ascii="Times New Roman" w:hAnsi="Times New Roman"/>
          <w:sz w:val="28"/>
          <w:szCs w:val="28"/>
        </w:rPr>
        <w:t>.</w:t>
      </w:r>
      <w:r w:rsidR="0053017A">
        <w:rPr>
          <w:rFonts w:ascii="Times New Roman" w:hAnsi="Times New Roman"/>
          <w:sz w:val="28"/>
          <w:szCs w:val="28"/>
        </w:rPr>
        <w:t> </w:t>
      </w:r>
      <w:r w:rsidR="00572342">
        <w:rPr>
          <w:rFonts w:ascii="Times New Roman" w:hAnsi="Times New Roman"/>
          <w:sz w:val="28"/>
          <w:szCs w:val="28"/>
        </w:rPr>
        <w:t>līdzfinansējuma saņēmēja un šo noteikumu 13.punktā minētā projekta partnera</w:t>
      </w:r>
      <w:r w:rsidR="006A5979">
        <w:rPr>
          <w:rFonts w:ascii="Times New Roman" w:hAnsi="Times New Roman"/>
          <w:sz w:val="28"/>
          <w:szCs w:val="28"/>
        </w:rPr>
        <w:t xml:space="preserve"> </w:t>
      </w:r>
      <w:r w:rsidR="0053017A" w:rsidRPr="009D147A">
        <w:rPr>
          <w:rFonts w:ascii="Times New Roman" w:hAnsi="Times New Roman"/>
          <w:sz w:val="28"/>
          <w:szCs w:val="28"/>
        </w:rPr>
        <w:t>ceļa izdevum</w:t>
      </w:r>
      <w:r w:rsidR="0053017A">
        <w:rPr>
          <w:rFonts w:ascii="Times New Roman" w:hAnsi="Times New Roman"/>
          <w:sz w:val="28"/>
          <w:szCs w:val="28"/>
        </w:rPr>
        <w:t>i</w:t>
      </w:r>
      <w:r w:rsidR="0053017A" w:rsidRPr="009D147A">
        <w:rPr>
          <w:rFonts w:ascii="Times New Roman" w:hAnsi="Times New Roman"/>
          <w:sz w:val="28"/>
          <w:szCs w:val="28"/>
        </w:rPr>
        <w:t xml:space="preserve">, dienas nauda un viesnīcas izmaksas </w:t>
      </w:r>
      <w:r w:rsidR="0053017A">
        <w:rPr>
          <w:rFonts w:ascii="Times New Roman" w:hAnsi="Times New Roman"/>
          <w:sz w:val="28"/>
          <w:szCs w:val="28"/>
        </w:rPr>
        <w:t xml:space="preserve">atbilstoši </w:t>
      </w:r>
      <w:r w:rsidR="0053017A" w:rsidRPr="009D147A">
        <w:rPr>
          <w:rFonts w:ascii="Times New Roman" w:hAnsi="Times New Roman"/>
          <w:sz w:val="28"/>
          <w:szCs w:val="28"/>
        </w:rPr>
        <w:t>normatīvajiem aktiem ar komandējumiem saistīto izdevumu atlīdzināšanas jomā;</w:t>
      </w:r>
    </w:p>
    <w:p w:rsidR="0053017A" w:rsidRDefault="00B11D0B" w:rsidP="0053017A">
      <w:pPr>
        <w:ind w:firstLine="720"/>
        <w:jc w:val="both"/>
        <w:rPr>
          <w:rFonts w:ascii="Times New Roman" w:hAnsi="Times New Roman"/>
          <w:sz w:val="28"/>
          <w:szCs w:val="28"/>
        </w:rPr>
      </w:pPr>
      <w:r>
        <w:rPr>
          <w:rFonts w:ascii="Times New Roman" w:hAnsi="Times New Roman"/>
          <w:sz w:val="28"/>
          <w:szCs w:val="28"/>
        </w:rPr>
        <w:t>9</w:t>
      </w:r>
      <w:r w:rsidR="00EE23B0">
        <w:rPr>
          <w:rFonts w:ascii="Times New Roman" w:hAnsi="Times New Roman"/>
          <w:sz w:val="28"/>
          <w:szCs w:val="28"/>
        </w:rPr>
        <w:t>0</w:t>
      </w:r>
      <w:r w:rsidR="0053017A" w:rsidRPr="009D147A">
        <w:rPr>
          <w:rFonts w:ascii="Times New Roman" w:hAnsi="Times New Roman"/>
          <w:sz w:val="28"/>
          <w:szCs w:val="28"/>
        </w:rPr>
        <w:t xml:space="preserve">.2. donorvalsts </w:t>
      </w:r>
      <w:r w:rsidR="00572342">
        <w:rPr>
          <w:rFonts w:ascii="Times New Roman" w:hAnsi="Times New Roman"/>
          <w:sz w:val="28"/>
          <w:szCs w:val="28"/>
        </w:rPr>
        <w:t xml:space="preserve">projekta </w:t>
      </w:r>
      <w:r w:rsidR="0053017A" w:rsidRPr="009D147A">
        <w:rPr>
          <w:rFonts w:ascii="Times New Roman" w:hAnsi="Times New Roman"/>
          <w:sz w:val="28"/>
          <w:szCs w:val="28"/>
        </w:rPr>
        <w:t>partnera ceļa izdevum</w:t>
      </w:r>
      <w:r w:rsidR="0053017A">
        <w:rPr>
          <w:rFonts w:ascii="Times New Roman" w:hAnsi="Times New Roman"/>
          <w:sz w:val="28"/>
          <w:szCs w:val="28"/>
        </w:rPr>
        <w:t>i</w:t>
      </w:r>
      <w:r w:rsidR="0053017A" w:rsidRPr="009D147A">
        <w:rPr>
          <w:rFonts w:ascii="Times New Roman" w:hAnsi="Times New Roman"/>
          <w:sz w:val="28"/>
          <w:szCs w:val="28"/>
        </w:rPr>
        <w:t>, dienas nauda un viesnīcas izmaksas saskaņā ar</w:t>
      </w:r>
      <w:r w:rsidR="0053017A">
        <w:rPr>
          <w:rFonts w:ascii="Times New Roman" w:hAnsi="Times New Roman"/>
          <w:sz w:val="28"/>
          <w:szCs w:val="28"/>
        </w:rPr>
        <w:t xml:space="preserve"> attiecīgajā valstī noteiktajām komandējuma izdevumu normām;</w:t>
      </w:r>
    </w:p>
    <w:p w:rsidR="0053017A" w:rsidRDefault="00B11D0B" w:rsidP="0053017A">
      <w:pPr>
        <w:ind w:firstLine="720"/>
        <w:jc w:val="both"/>
        <w:rPr>
          <w:rFonts w:ascii="Times New Roman" w:hAnsi="Times New Roman"/>
          <w:sz w:val="28"/>
          <w:szCs w:val="28"/>
        </w:rPr>
      </w:pPr>
      <w:r>
        <w:rPr>
          <w:rFonts w:ascii="Times New Roman" w:hAnsi="Times New Roman"/>
          <w:sz w:val="28"/>
          <w:szCs w:val="28"/>
        </w:rPr>
        <w:t>9</w:t>
      </w:r>
      <w:r w:rsidR="00EE23B0">
        <w:rPr>
          <w:rFonts w:ascii="Times New Roman" w:hAnsi="Times New Roman"/>
          <w:sz w:val="28"/>
          <w:szCs w:val="28"/>
        </w:rPr>
        <w:t>0</w:t>
      </w:r>
      <w:r w:rsidR="0053017A">
        <w:rPr>
          <w:rFonts w:ascii="Times New Roman" w:hAnsi="Times New Roman"/>
          <w:sz w:val="28"/>
          <w:szCs w:val="28"/>
        </w:rPr>
        <w:t>.3. apdrošināšanas izmaksas;</w:t>
      </w:r>
    </w:p>
    <w:p w:rsidR="005B2DCC" w:rsidRDefault="0053017A" w:rsidP="005B2DCC">
      <w:pPr>
        <w:jc w:val="both"/>
        <w:rPr>
          <w:rFonts w:ascii="Times New Roman" w:hAnsi="Times New Roman"/>
          <w:sz w:val="28"/>
          <w:szCs w:val="28"/>
        </w:rPr>
      </w:pPr>
      <w:r>
        <w:rPr>
          <w:rFonts w:ascii="Times New Roman" w:hAnsi="Times New Roman"/>
          <w:sz w:val="28"/>
          <w:szCs w:val="28"/>
        </w:rPr>
        <w:tab/>
      </w:r>
      <w:r w:rsidR="00B11D0B">
        <w:rPr>
          <w:rFonts w:ascii="Times New Roman" w:hAnsi="Times New Roman"/>
          <w:sz w:val="28"/>
          <w:szCs w:val="28"/>
        </w:rPr>
        <w:t>9</w:t>
      </w:r>
      <w:r w:rsidR="00EE23B0">
        <w:rPr>
          <w:rFonts w:ascii="Times New Roman" w:hAnsi="Times New Roman"/>
          <w:sz w:val="28"/>
          <w:szCs w:val="28"/>
        </w:rPr>
        <w:t>0</w:t>
      </w:r>
      <w:r>
        <w:rPr>
          <w:rFonts w:ascii="Times New Roman" w:hAnsi="Times New Roman"/>
          <w:sz w:val="28"/>
          <w:szCs w:val="28"/>
        </w:rPr>
        <w:t>.4. vietējā transporta izmaksas;</w:t>
      </w:r>
    </w:p>
    <w:p w:rsidR="0013542F" w:rsidRDefault="005B2DCC" w:rsidP="005B2DCC">
      <w:pPr>
        <w:jc w:val="both"/>
        <w:rPr>
          <w:rFonts w:ascii="Times New Roman" w:hAnsi="Times New Roman"/>
          <w:sz w:val="28"/>
          <w:szCs w:val="28"/>
        </w:rPr>
      </w:pPr>
      <w:r>
        <w:rPr>
          <w:rFonts w:ascii="Times New Roman" w:hAnsi="Times New Roman"/>
          <w:sz w:val="28"/>
          <w:szCs w:val="28"/>
        </w:rPr>
        <w:tab/>
      </w:r>
      <w:r w:rsidR="00B11D0B">
        <w:rPr>
          <w:rFonts w:ascii="Times New Roman" w:hAnsi="Times New Roman"/>
          <w:sz w:val="28"/>
          <w:szCs w:val="28"/>
        </w:rPr>
        <w:t>9</w:t>
      </w:r>
      <w:r w:rsidR="00EE23B0">
        <w:rPr>
          <w:rFonts w:ascii="Times New Roman" w:hAnsi="Times New Roman"/>
          <w:sz w:val="28"/>
          <w:szCs w:val="28"/>
        </w:rPr>
        <w:t>0</w:t>
      </w:r>
      <w:r>
        <w:rPr>
          <w:rFonts w:ascii="Times New Roman" w:hAnsi="Times New Roman"/>
          <w:sz w:val="28"/>
          <w:szCs w:val="28"/>
        </w:rPr>
        <w:t xml:space="preserve">.5. konferenču un semināru telpu un aprīkojuma </w:t>
      </w:r>
      <w:r w:rsidR="00572342">
        <w:rPr>
          <w:rFonts w:ascii="Times New Roman" w:hAnsi="Times New Roman"/>
          <w:sz w:val="28"/>
          <w:szCs w:val="28"/>
        </w:rPr>
        <w:t xml:space="preserve">nomas </w:t>
      </w:r>
      <w:r>
        <w:rPr>
          <w:rFonts w:ascii="Times New Roman" w:hAnsi="Times New Roman"/>
          <w:sz w:val="28"/>
          <w:szCs w:val="28"/>
        </w:rPr>
        <w:t>izmaksas.</w:t>
      </w:r>
    </w:p>
    <w:p w:rsidR="00572342" w:rsidRDefault="00572342" w:rsidP="005B2DCC">
      <w:pPr>
        <w:jc w:val="both"/>
        <w:rPr>
          <w:rFonts w:ascii="Times New Roman" w:hAnsi="Times New Roman"/>
          <w:sz w:val="28"/>
          <w:szCs w:val="28"/>
        </w:rPr>
      </w:pPr>
    </w:p>
    <w:p w:rsidR="00572342" w:rsidRDefault="00572342" w:rsidP="005B2DCC">
      <w:pPr>
        <w:jc w:val="both"/>
        <w:rPr>
          <w:rFonts w:ascii="Times New Roman" w:hAnsi="Times New Roman"/>
          <w:sz w:val="28"/>
          <w:szCs w:val="28"/>
        </w:rPr>
      </w:pPr>
      <w:r>
        <w:rPr>
          <w:rFonts w:ascii="Times New Roman" w:hAnsi="Times New Roman"/>
          <w:sz w:val="28"/>
          <w:szCs w:val="28"/>
        </w:rPr>
        <w:tab/>
      </w:r>
      <w:r w:rsidR="00364FF5">
        <w:rPr>
          <w:rFonts w:ascii="Times New Roman" w:hAnsi="Times New Roman"/>
          <w:sz w:val="28"/>
          <w:szCs w:val="28"/>
        </w:rPr>
        <w:t>9</w:t>
      </w:r>
      <w:r w:rsidR="00EE23B0">
        <w:rPr>
          <w:rFonts w:ascii="Times New Roman" w:hAnsi="Times New Roman"/>
          <w:sz w:val="28"/>
          <w:szCs w:val="28"/>
        </w:rPr>
        <w:t>1</w:t>
      </w:r>
      <w:r>
        <w:rPr>
          <w:rFonts w:ascii="Times New Roman" w:hAnsi="Times New Roman"/>
          <w:sz w:val="28"/>
          <w:szCs w:val="28"/>
        </w:rPr>
        <w:t xml:space="preserve">. </w:t>
      </w:r>
      <w:r w:rsidR="006A5979">
        <w:rPr>
          <w:rFonts w:ascii="Times New Roman" w:hAnsi="Times New Roman"/>
          <w:sz w:val="28"/>
          <w:szCs w:val="28"/>
        </w:rPr>
        <w:t>Aģentūra vērtē pieprasītā finansējuma apmēra atbilstību plānotajai partnerības pasākuma programmai un pieņem lēmumu par finansējuma piešķiršanu, nosakot piešķiramā finansējuma apjomu.</w:t>
      </w:r>
    </w:p>
    <w:p w:rsidR="005B2DCC" w:rsidRDefault="005B2DCC" w:rsidP="005B2DCC">
      <w:pPr>
        <w:jc w:val="both"/>
        <w:rPr>
          <w:rFonts w:ascii="Times New Roman" w:hAnsi="Times New Roman"/>
          <w:sz w:val="28"/>
          <w:szCs w:val="28"/>
        </w:rPr>
      </w:pPr>
    </w:p>
    <w:p w:rsidR="006A5979" w:rsidRDefault="005B2DCC" w:rsidP="005B2DCC">
      <w:pPr>
        <w:jc w:val="both"/>
        <w:rPr>
          <w:rFonts w:ascii="Times New Roman" w:hAnsi="Times New Roman"/>
          <w:sz w:val="28"/>
          <w:szCs w:val="28"/>
        </w:rPr>
      </w:pPr>
      <w:r>
        <w:rPr>
          <w:rFonts w:ascii="Times New Roman" w:hAnsi="Times New Roman"/>
          <w:sz w:val="28"/>
          <w:szCs w:val="28"/>
        </w:rPr>
        <w:tab/>
      </w:r>
      <w:r w:rsidR="00AB6B06">
        <w:rPr>
          <w:rFonts w:ascii="Times New Roman" w:hAnsi="Times New Roman"/>
          <w:sz w:val="28"/>
          <w:szCs w:val="28"/>
        </w:rPr>
        <w:t>9</w:t>
      </w:r>
      <w:r w:rsidR="00EE23B0">
        <w:rPr>
          <w:rFonts w:ascii="Times New Roman" w:hAnsi="Times New Roman"/>
          <w:sz w:val="28"/>
          <w:szCs w:val="28"/>
        </w:rPr>
        <w:t>2</w:t>
      </w:r>
      <w:r>
        <w:rPr>
          <w:rFonts w:ascii="Times New Roman" w:hAnsi="Times New Roman"/>
          <w:sz w:val="28"/>
          <w:szCs w:val="28"/>
        </w:rPr>
        <w:t xml:space="preserve">. </w:t>
      </w:r>
      <w:r w:rsidR="006A5979">
        <w:rPr>
          <w:rFonts w:ascii="Times New Roman" w:hAnsi="Times New Roman"/>
          <w:sz w:val="28"/>
          <w:szCs w:val="28"/>
        </w:rPr>
        <w:t>programmas divpusējās sadarbības fonda finansējumu aģentūra līdzfinansējuma saņēmējam izmaksā 10 darbdienu laikā pēc šo noteikumu 88.punktā minētā lēmuma paziņošanas līdzfinansējuma saņēmējam.</w:t>
      </w:r>
    </w:p>
    <w:p w:rsidR="006A5979" w:rsidRDefault="006A5979" w:rsidP="005B2DCC">
      <w:pPr>
        <w:jc w:val="both"/>
        <w:rPr>
          <w:rFonts w:ascii="Times New Roman" w:hAnsi="Times New Roman"/>
          <w:sz w:val="28"/>
          <w:szCs w:val="28"/>
        </w:rPr>
      </w:pPr>
    </w:p>
    <w:p w:rsidR="000165A8" w:rsidRDefault="006A5979" w:rsidP="005B2DCC">
      <w:pPr>
        <w:jc w:val="both"/>
        <w:rPr>
          <w:rFonts w:ascii="Times New Roman" w:hAnsi="Times New Roman"/>
          <w:sz w:val="28"/>
          <w:szCs w:val="28"/>
        </w:rPr>
      </w:pPr>
      <w:r>
        <w:rPr>
          <w:rFonts w:ascii="Times New Roman" w:hAnsi="Times New Roman"/>
          <w:sz w:val="28"/>
          <w:szCs w:val="28"/>
        </w:rPr>
        <w:tab/>
        <w:t>9</w:t>
      </w:r>
      <w:r w:rsidR="00EE23B0">
        <w:rPr>
          <w:rFonts w:ascii="Times New Roman" w:hAnsi="Times New Roman"/>
          <w:sz w:val="28"/>
          <w:szCs w:val="28"/>
        </w:rPr>
        <w:t>3</w:t>
      </w:r>
      <w:r>
        <w:rPr>
          <w:rFonts w:ascii="Times New Roman" w:hAnsi="Times New Roman"/>
          <w:sz w:val="28"/>
          <w:szCs w:val="28"/>
        </w:rPr>
        <w:t xml:space="preserve">. </w:t>
      </w:r>
      <w:r w:rsidR="00747F12">
        <w:rPr>
          <w:rFonts w:ascii="Times New Roman" w:hAnsi="Times New Roman"/>
          <w:sz w:val="28"/>
          <w:szCs w:val="28"/>
        </w:rPr>
        <w:t>Pārskatu par izlietoto programmas divpusējās sadarbības fonda finansējumu un sasniegtajiem rezultātiem līdzfinansējuma saņēmējs iekļauj kārtējā projekta progresa pārskatā, kas ir jāiesniedz aģentūrā saskaņā ar projekta līguma nosacījumiem.</w:t>
      </w:r>
    </w:p>
    <w:p w:rsidR="000165A8" w:rsidRDefault="000165A8" w:rsidP="000165A8">
      <w:pPr>
        <w:jc w:val="center"/>
        <w:rPr>
          <w:rFonts w:ascii="Times New Roman" w:hAnsi="Times New Roman"/>
          <w:b/>
          <w:sz w:val="28"/>
          <w:szCs w:val="28"/>
        </w:rPr>
      </w:pPr>
      <w:r w:rsidRPr="000165A8">
        <w:rPr>
          <w:rFonts w:ascii="Times New Roman" w:hAnsi="Times New Roman"/>
          <w:b/>
          <w:sz w:val="28"/>
          <w:szCs w:val="28"/>
        </w:rPr>
        <w:lastRenderedPageBreak/>
        <w:t>XII</w:t>
      </w:r>
      <w:r w:rsidR="000C0600">
        <w:rPr>
          <w:rFonts w:ascii="Times New Roman" w:hAnsi="Times New Roman"/>
          <w:b/>
          <w:sz w:val="28"/>
          <w:szCs w:val="28"/>
        </w:rPr>
        <w:t>I</w:t>
      </w:r>
      <w:r w:rsidRPr="000165A8">
        <w:rPr>
          <w:rFonts w:ascii="Times New Roman" w:hAnsi="Times New Roman"/>
          <w:b/>
          <w:sz w:val="28"/>
          <w:szCs w:val="28"/>
        </w:rPr>
        <w:t>.nodaļa Noslēguma jautājumi</w:t>
      </w:r>
    </w:p>
    <w:p w:rsidR="000165A8" w:rsidRDefault="000165A8" w:rsidP="000165A8">
      <w:pPr>
        <w:jc w:val="center"/>
        <w:rPr>
          <w:rFonts w:ascii="Times New Roman" w:hAnsi="Times New Roman"/>
          <w:b/>
          <w:sz w:val="28"/>
          <w:szCs w:val="28"/>
        </w:rPr>
      </w:pPr>
    </w:p>
    <w:p w:rsidR="000165A8" w:rsidRDefault="000165A8" w:rsidP="000165A8">
      <w:pPr>
        <w:jc w:val="both"/>
        <w:rPr>
          <w:rFonts w:ascii="Times New Roman" w:hAnsi="Times New Roman"/>
          <w:sz w:val="28"/>
          <w:szCs w:val="28"/>
        </w:rPr>
      </w:pPr>
      <w:r>
        <w:rPr>
          <w:rFonts w:ascii="Times New Roman" w:hAnsi="Times New Roman"/>
          <w:sz w:val="28"/>
          <w:szCs w:val="28"/>
        </w:rPr>
        <w:tab/>
        <w:t>9</w:t>
      </w:r>
      <w:r w:rsidR="00EE23B0">
        <w:rPr>
          <w:rFonts w:ascii="Times New Roman" w:hAnsi="Times New Roman"/>
          <w:sz w:val="28"/>
          <w:szCs w:val="28"/>
        </w:rPr>
        <w:t>4</w:t>
      </w:r>
      <w:r>
        <w:rPr>
          <w:rFonts w:ascii="Times New Roman" w:hAnsi="Times New Roman"/>
          <w:sz w:val="28"/>
          <w:szCs w:val="28"/>
        </w:rPr>
        <w:t xml:space="preserve">. Gadījumā, ja elektronisko projektu iesniegumu iesniegšanas sistēmā tiek konstatēti darbības traucējumi, kas kavē projektu iesniegumu iesniegšanu, aģentūrai ir </w:t>
      </w:r>
      <w:r w:rsidR="00B11D0B">
        <w:rPr>
          <w:rFonts w:ascii="Times New Roman" w:hAnsi="Times New Roman"/>
          <w:sz w:val="28"/>
          <w:szCs w:val="28"/>
        </w:rPr>
        <w:t>pienākums</w:t>
      </w:r>
      <w:r>
        <w:rPr>
          <w:rFonts w:ascii="Times New Roman" w:hAnsi="Times New Roman"/>
          <w:sz w:val="28"/>
          <w:szCs w:val="28"/>
        </w:rPr>
        <w:t xml:space="preserve"> pagarināt projektu iesniegumu iesniegšanas termiņu uz laiku, kas ir nepieciešams elektronisko projektu iesniegumu </w:t>
      </w:r>
      <w:r w:rsidR="00E90071">
        <w:rPr>
          <w:rFonts w:ascii="Times New Roman" w:hAnsi="Times New Roman"/>
          <w:sz w:val="28"/>
          <w:szCs w:val="28"/>
        </w:rPr>
        <w:t xml:space="preserve">iesniegšanas sistēmas darbības atjaunošanai. </w:t>
      </w:r>
      <w:r w:rsidR="000C0600">
        <w:rPr>
          <w:rFonts w:ascii="Times New Roman" w:hAnsi="Times New Roman"/>
          <w:sz w:val="28"/>
          <w:szCs w:val="28"/>
        </w:rPr>
        <w:t xml:space="preserve">Aģentūra šajā punktā minēto lēmumu publicē vismaz savā interneta vietnē </w:t>
      </w:r>
      <w:r w:rsidR="000C0600" w:rsidRPr="000C0600">
        <w:rPr>
          <w:rFonts w:ascii="Times New Roman" w:hAnsi="Times New Roman"/>
          <w:sz w:val="28"/>
          <w:szCs w:val="28"/>
        </w:rPr>
        <w:t>www.viaa.gov.lv</w:t>
      </w:r>
      <w:r w:rsidR="000C0600">
        <w:rPr>
          <w:rFonts w:ascii="Times New Roman" w:hAnsi="Times New Roman"/>
          <w:sz w:val="28"/>
          <w:szCs w:val="28"/>
        </w:rPr>
        <w:t xml:space="preserve"> un programmas apsaimniekotāja interneta vietnē www.izm.gov.lv.</w:t>
      </w:r>
    </w:p>
    <w:p w:rsidR="00E90071" w:rsidRDefault="00E90071" w:rsidP="000165A8">
      <w:pPr>
        <w:jc w:val="both"/>
        <w:rPr>
          <w:rFonts w:ascii="Times New Roman" w:hAnsi="Times New Roman"/>
          <w:sz w:val="28"/>
          <w:szCs w:val="28"/>
        </w:rPr>
      </w:pPr>
    </w:p>
    <w:p w:rsidR="00E90071" w:rsidRPr="000165A8" w:rsidRDefault="00E90071" w:rsidP="000165A8">
      <w:pPr>
        <w:jc w:val="both"/>
        <w:rPr>
          <w:rFonts w:ascii="Times New Roman" w:hAnsi="Times New Roman"/>
          <w:sz w:val="28"/>
          <w:szCs w:val="28"/>
        </w:rPr>
      </w:pPr>
      <w:r>
        <w:rPr>
          <w:rFonts w:ascii="Times New Roman" w:hAnsi="Times New Roman"/>
          <w:sz w:val="28"/>
          <w:szCs w:val="28"/>
        </w:rPr>
        <w:tab/>
        <w:t>9</w:t>
      </w:r>
      <w:r w:rsidR="00EE23B0">
        <w:rPr>
          <w:rFonts w:ascii="Times New Roman" w:hAnsi="Times New Roman"/>
          <w:sz w:val="28"/>
          <w:szCs w:val="28"/>
        </w:rPr>
        <w:t>5</w:t>
      </w:r>
      <w:r>
        <w:rPr>
          <w:rFonts w:ascii="Times New Roman" w:hAnsi="Times New Roman"/>
          <w:sz w:val="28"/>
          <w:szCs w:val="28"/>
        </w:rPr>
        <w:t>. Gadījumā, ja programmas aktivitātē ir atlicis finansējums</w:t>
      </w:r>
      <w:r w:rsidR="000C0600">
        <w:rPr>
          <w:rFonts w:ascii="Times New Roman" w:hAnsi="Times New Roman"/>
          <w:sz w:val="28"/>
          <w:szCs w:val="28"/>
        </w:rPr>
        <w:t>, kas ir lielāks par EUR 60 000</w:t>
      </w:r>
      <w:r>
        <w:rPr>
          <w:rFonts w:ascii="Times New Roman" w:hAnsi="Times New Roman"/>
          <w:sz w:val="28"/>
          <w:szCs w:val="28"/>
        </w:rPr>
        <w:t xml:space="preserve"> pēc tam, kad ir pieņemti visi šo noteikumu </w:t>
      </w:r>
      <w:r w:rsidR="00EE23B0" w:rsidRPr="00EE23B0">
        <w:rPr>
          <w:rFonts w:ascii="Times New Roman" w:hAnsi="Times New Roman"/>
          <w:sz w:val="28"/>
          <w:szCs w:val="28"/>
        </w:rPr>
        <w:t>61</w:t>
      </w:r>
      <w:r w:rsidRPr="00EE23B0">
        <w:rPr>
          <w:rFonts w:ascii="Times New Roman" w:hAnsi="Times New Roman"/>
          <w:sz w:val="28"/>
          <w:szCs w:val="28"/>
        </w:rPr>
        <w:t>.punktā</w:t>
      </w:r>
      <w:r>
        <w:rPr>
          <w:rFonts w:ascii="Times New Roman" w:hAnsi="Times New Roman"/>
          <w:sz w:val="28"/>
          <w:szCs w:val="28"/>
        </w:rPr>
        <w:t xml:space="preserve"> minētie lēmumi, aģentūra</w:t>
      </w:r>
      <w:r w:rsidR="000C0600">
        <w:rPr>
          <w:rFonts w:ascii="Times New Roman" w:hAnsi="Times New Roman"/>
          <w:sz w:val="28"/>
          <w:szCs w:val="28"/>
        </w:rPr>
        <w:t xml:space="preserve"> pēc saskaņošanas</w:t>
      </w:r>
      <w:r>
        <w:rPr>
          <w:rFonts w:ascii="Times New Roman" w:hAnsi="Times New Roman"/>
          <w:sz w:val="28"/>
          <w:szCs w:val="28"/>
        </w:rPr>
        <w:t xml:space="preserve"> ar </w:t>
      </w:r>
      <w:r w:rsidR="000C0600">
        <w:rPr>
          <w:rFonts w:ascii="Times New Roman" w:hAnsi="Times New Roman"/>
          <w:sz w:val="28"/>
          <w:szCs w:val="28"/>
        </w:rPr>
        <w:t xml:space="preserve">programmas apsaimniekotāju izsludina atkārtotu projektu iesniegumu atlasi aktivitātē saskaņā ar šiem noteikumiem. </w:t>
      </w:r>
    </w:p>
    <w:p w:rsidR="00035D39" w:rsidRPr="0089502C" w:rsidRDefault="00035D39" w:rsidP="0053017A">
      <w:pPr>
        <w:spacing w:after="100" w:afterAutospacing="1"/>
        <w:jc w:val="both"/>
        <w:rPr>
          <w:rFonts w:ascii="Times New Roman" w:hAnsi="Times New Roman"/>
          <w:sz w:val="28"/>
          <w:szCs w:val="28"/>
        </w:rPr>
      </w:pPr>
      <w:r>
        <w:rPr>
          <w:rFonts w:ascii="Times New Roman" w:hAnsi="Times New Roman"/>
          <w:sz w:val="28"/>
          <w:szCs w:val="28"/>
        </w:rPr>
        <w:t xml:space="preserve"> </w:t>
      </w:r>
    </w:p>
    <w:p w:rsidR="00097CF5" w:rsidRPr="0089502C" w:rsidRDefault="00A90A6D" w:rsidP="0089502C">
      <w:pPr>
        <w:spacing w:after="100" w:afterAutospacing="1"/>
        <w:rPr>
          <w:rFonts w:ascii="Times New Roman" w:hAnsi="Times New Roman"/>
          <w:sz w:val="28"/>
          <w:szCs w:val="28"/>
        </w:rPr>
      </w:pPr>
      <w:r>
        <w:rPr>
          <w:rFonts w:ascii="Times New Roman" w:hAnsi="Times New Roman"/>
          <w:sz w:val="28"/>
          <w:szCs w:val="28"/>
        </w:rPr>
        <w:t>Ministru prezidente</w:t>
      </w:r>
      <w:r w:rsidR="00097CF5" w:rsidRPr="0089502C">
        <w:rPr>
          <w:rFonts w:ascii="Times New Roman" w:hAnsi="Times New Roman"/>
          <w:sz w:val="28"/>
          <w:szCs w:val="28"/>
        </w:rPr>
        <w:t xml:space="preserve"> </w:t>
      </w:r>
      <w:r w:rsidR="00097CF5" w:rsidRPr="0089502C">
        <w:rPr>
          <w:rFonts w:ascii="Times New Roman" w:hAnsi="Times New Roman"/>
          <w:sz w:val="28"/>
          <w:szCs w:val="28"/>
        </w:rPr>
        <w:tab/>
      </w:r>
      <w:r w:rsidR="00097CF5" w:rsidRPr="0089502C">
        <w:rPr>
          <w:rFonts w:ascii="Times New Roman" w:hAnsi="Times New Roman"/>
          <w:sz w:val="28"/>
          <w:szCs w:val="28"/>
        </w:rPr>
        <w:tab/>
      </w:r>
      <w:r w:rsidR="00097CF5" w:rsidRPr="0089502C">
        <w:rPr>
          <w:rFonts w:ascii="Times New Roman" w:hAnsi="Times New Roman"/>
          <w:sz w:val="28"/>
          <w:szCs w:val="28"/>
        </w:rPr>
        <w:tab/>
      </w:r>
      <w:r w:rsidR="00097CF5" w:rsidRPr="0089502C">
        <w:rPr>
          <w:rFonts w:ascii="Times New Roman" w:hAnsi="Times New Roman"/>
          <w:sz w:val="28"/>
          <w:szCs w:val="28"/>
        </w:rPr>
        <w:tab/>
      </w:r>
      <w:r w:rsidR="00097CF5" w:rsidRPr="0089502C">
        <w:rPr>
          <w:rFonts w:ascii="Times New Roman" w:hAnsi="Times New Roman"/>
          <w:sz w:val="28"/>
          <w:szCs w:val="28"/>
        </w:rPr>
        <w:tab/>
      </w:r>
      <w:r w:rsidR="00097CF5" w:rsidRPr="0089502C">
        <w:rPr>
          <w:rFonts w:ascii="Times New Roman" w:hAnsi="Times New Roman"/>
          <w:sz w:val="28"/>
          <w:szCs w:val="28"/>
        </w:rPr>
        <w:tab/>
      </w:r>
      <w:r w:rsidR="00097CF5" w:rsidRPr="0089502C">
        <w:rPr>
          <w:rFonts w:ascii="Times New Roman" w:hAnsi="Times New Roman"/>
          <w:sz w:val="28"/>
          <w:szCs w:val="28"/>
        </w:rPr>
        <w:tab/>
      </w:r>
      <w:r>
        <w:rPr>
          <w:rFonts w:ascii="Times New Roman" w:hAnsi="Times New Roman"/>
          <w:sz w:val="28"/>
          <w:szCs w:val="28"/>
        </w:rPr>
        <w:t>L.Straujuma</w:t>
      </w:r>
    </w:p>
    <w:p w:rsidR="00097CF5" w:rsidRPr="0089502C" w:rsidRDefault="00097CF5" w:rsidP="0089502C">
      <w:pPr>
        <w:spacing w:after="100" w:afterAutospacing="1"/>
        <w:rPr>
          <w:rFonts w:ascii="Times New Roman" w:hAnsi="Times New Roman"/>
          <w:sz w:val="28"/>
          <w:szCs w:val="28"/>
        </w:rPr>
      </w:pPr>
    </w:p>
    <w:p w:rsidR="00A526B7" w:rsidRPr="0089502C" w:rsidRDefault="00097CF5" w:rsidP="0089502C">
      <w:pPr>
        <w:spacing w:after="100" w:afterAutospacing="1"/>
        <w:rPr>
          <w:rFonts w:ascii="Times New Roman" w:hAnsi="Times New Roman"/>
          <w:sz w:val="28"/>
          <w:szCs w:val="28"/>
        </w:rPr>
      </w:pPr>
      <w:r w:rsidRPr="0089502C">
        <w:rPr>
          <w:rFonts w:ascii="Times New Roman" w:hAnsi="Times New Roman"/>
          <w:sz w:val="28"/>
          <w:szCs w:val="28"/>
        </w:rPr>
        <w:t>Izglītības un zinātnes ministr</w:t>
      </w:r>
      <w:r w:rsidR="002A7420">
        <w:rPr>
          <w:rFonts w:ascii="Times New Roman" w:hAnsi="Times New Roman"/>
          <w:sz w:val="28"/>
          <w:szCs w:val="28"/>
        </w:rPr>
        <w:t>e</w:t>
      </w:r>
      <w:r w:rsidRPr="0089502C">
        <w:rPr>
          <w:rFonts w:ascii="Times New Roman" w:hAnsi="Times New Roman"/>
          <w:sz w:val="28"/>
          <w:szCs w:val="28"/>
        </w:rPr>
        <w:t xml:space="preserve"> </w:t>
      </w:r>
      <w:r w:rsidRPr="0089502C">
        <w:rPr>
          <w:rFonts w:ascii="Times New Roman" w:hAnsi="Times New Roman"/>
          <w:sz w:val="28"/>
          <w:szCs w:val="28"/>
        </w:rPr>
        <w:tab/>
      </w:r>
      <w:r w:rsidRPr="0089502C">
        <w:rPr>
          <w:rFonts w:ascii="Times New Roman" w:hAnsi="Times New Roman"/>
          <w:sz w:val="28"/>
          <w:szCs w:val="28"/>
        </w:rPr>
        <w:tab/>
      </w:r>
      <w:r w:rsidRPr="0089502C">
        <w:rPr>
          <w:rFonts w:ascii="Times New Roman" w:hAnsi="Times New Roman"/>
          <w:sz w:val="28"/>
          <w:szCs w:val="28"/>
        </w:rPr>
        <w:tab/>
      </w:r>
      <w:r w:rsidRPr="0089502C">
        <w:rPr>
          <w:rFonts w:ascii="Times New Roman" w:hAnsi="Times New Roman"/>
          <w:sz w:val="28"/>
          <w:szCs w:val="28"/>
        </w:rPr>
        <w:tab/>
      </w:r>
      <w:r w:rsidRPr="0089502C">
        <w:rPr>
          <w:rFonts w:ascii="Times New Roman" w:hAnsi="Times New Roman"/>
          <w:sz w:val="28"/>
          <w:szCs w:val="28"/>
        </w:rPr>
        <w:tab/>
      </w:r>
      <w:r w:rsidR="00DD2875">
        <w:rPr>
          <w:rFonts w:ascii="Times New Roman" w:hAnsi="Times New Roman"/>
          <w:sz w:val="28"/>
          <w:szCs w:val="28"/>
        </w:rPr>
        <w:tab/>
      </w:r>
      <w:r w:rsidR="002A7420">
        <w:rPr>
          <w:rFonts w:ascii="Times New Roman" w:hAnsi="Times New Roman"/>
          <w:sz w:val="28"/>
          <w:szCs w:val="28"/>
        </w:rPr>
        <w:t>I.Druviete</w:t>
      </w:r>
    </w:p>
    <w:p w:rsidR="00A526B7" w:rsidRDefault="00A526B7" w:rsidP="0089502C">
      <w:pPr>
        <w:spacing w:after="100" w:afterAutospacing="1"/>
        <w:rPr>
          <w:rFonts w:ascii="Times New Roman" w:hAnsi="Times New Roman"/>
          <w:sz w:val="28"/>
          <w:szCs w:val="28"/>
        </w:rPr>
      </w:pPr>
    </w:p>
    <w:p w:rsidR="000B7CB9" w:rsidRPr="000B7CB9" w:rsidRDefault="000B7CB9" w:rsidP="000B7CB9">
      <w:pPr>
        <w:pStyle w:val="naisf"/>
        <w:tabs>
          <w:tab w:val="left" w:pos="5760"/>
        </w:tabs>
        <w:spacing w:before="0" w:after="0"/>
        <w:rPr>
          <w:sz w:val="28"/>
          <w:szCs w:val="28"/>
        </w:rPr>
      </w:pPr>
      <w:r w:rsidRPr="000B7CB9">
        <w:rPr>
          <w:sz w:val="28"/>
          <w:szCs w:val="28"/>
        </w:rPr>
        <w:t>Iesniedzējs:</w:t>
      </w:r>
    </w:p>
    <w:p w:rsidR="000B7CB9" w:rsidRPr="000B7CB9" w:rsidRDefault="000B7CB9" w:rsidP="000B7CB9">
      <w:pPr>
        <w:pStyle w:val="naisf"/>
        <w:tabs>
          <w:tab w:val="left" w:pos="5760"/>
        </w:tabs>
        <w:spacing w:before="0" w:after="0"/>
        <w:rPr>
          <w:sz w:val="28"/>
          <w:szCs w:val="28"/>
        </w:rPr>
      </w:pPr>
    </w:p>
    <w:p w:rsidR="000B7CB9" w:rsidRPr="000B7CB9" w:rsidRDefault="000B7CB9" w:rsidP="000B7CB9">
      <w:pPr>
        <w:pStyle w:val="naisf"/>
        <w:spacing w:before="0" w:after="0"/>
        <w:rPr>
          <w:sz w:val="28"/>
          <w:szCs w:val="28"/>
        </w:rPr>
      </w:pPr>
      <w:r w:rsidRPr="000B7CB9">
        <w:rPr>
          <w:sz w:val="28"/>
          <w:szCs w:val="28"/>
        </w:rPr>
        <w:t>Izglītības un zinātnes ministr</w:t>
      </w:r>
      <w:r w:rsidR="002A7420">
        <w:rPr>
          <w:sz w:val="28"/>
          <w:szCs w:val="28"/>
        </w:rPr>
        <w:t>e</w:t>
      </w:r>
      <w:r w:rsidRPr="000B7CB9">
        <w:rPr>
          <w:sz w:val="28"/>
          <w:szCs w:val="28"/>
        </w:rPr>
        <w:t xml:space="preserve"> </w:t>
      </w:r>
      <w:r w:rsidRPr="000B7CB9">
        <w:rPr>
          <w:sz w:val="28"/>
          <w:szCs w:val="28"/>
        </w:rPr>
        <w:tab/>
      </w:r>
      <w:r w:rsidRPr="000B7CB9">
        <w:rPr>
          <w:sz w:val="28"/>
          <w:szCs w:val="28"/>
        </w:rPr>
        <w:tab/>
      </w:r>
      <w:r w:rsidRPr="000B7CB9">
        <w:rPr>
          <w:sz w:val="28"/>
          <w:szCs w:val="28"/>
        </w:rPr>
        <w:tab/>
      </w:r>
      <w:r w:rsidRPr="000B7CB9">
        <w:rPr>
          <w:sz w:val="28"/>
          <w:szCs w:val="28"/>
        </w:rPr>
        <w:tab/>
      </w:r>
      <w:r w:rsidRPr="000B7CB9">
        <w:rPr>
          <w:sz w:val="28"/>
          <w:szCs w:val="28"/>
        </w:rPr>
        <w:tab/>
      </w:r>
      <w:r w:rsidR="002A7420">
        <w:rPr>
          <w:sz w:val="28"/>
          <w:szCs w:val="28"/>
        </w:rPr>
        <w:t>I.Druviete</w:t>
      </w:r>
    </w:p>
    <w:p w:rsidR="000B7CB9" w:rsidRPr="000B7CB9" w:rsidRDefault="000B7CB9" w:rsidP="000B7CB9">
      <w:pPr>
        <w:rPr>
          <w:rFonts w:ascii="Times New Roman" w:hAnsi="Times New Roman"/>
          <w:sz w:val="28"/>
          <w:szCs w:val="28"/>
        </w:rPr>
      </w:pPr>
    </w:p>
    <w:p w:rsidR="000B7CB9" w:rsidRPr="000B7CB9" w:rsidRDefault="000B7CB9" w:rsidP="000B7CB9">
      <w:pPr>
        <w:rPr>
          <w:rFonts w:ascii="Times New Roman" w:hAnsi="Times New Roman"/>
          <w:sz w:val="28"/>
          <w:szCs w:val="28"/>
        </w:rPr>
      </w:pPr>
    </w:p>
    <w:p w:rsidR="000B7CB9" w:rsidRPr="000B7CB9" w:rsidRDefault="000B7CB9" w:rsidP="000B7CB9">
      <w:pPr>
        <w:rPr>
          <w:rFonts w:ascii="Times New Roman" w:hAnsi="Times New Roman"/>
          <w:sz w:val="28"/>
          <w:szCs w:val="28"/>
        </w:rPr>
      </w:pPr>
    </w:p>
    <w:p w:rsidR="000B7CB9" w:rsidRPr="000B7CB9" w:rsidRDefault="000B7CB9" w:rsidP="000B7CB9">
      <w:pPr>
        <w:ind w:firstLine="375"/>
        <w:rPr>
          <w:rFonts w:ascii="Times New Roman" w:hAnsi="Times New Roman"/>
          <w:sz w:val="28"/>
          <w:szCs w:val="28"/>
        </w:rPr>
      </w:pPr>
      <w:r w:rsidRPr="000B7CB9">
        <w:rPr>
          <w:rFonts w:ascii="Times New Roman" w:hAnsi="Times New Roman"/>
          <w:sz w:val="28"/>
          <w:szCs w:val="28"/>
        </w:rPr>
        <w:t>Vizē: Valsts sekretāre</w:t>
      </w:r>
      <w:r w:rsidRPr="000B7CB9">
        <w:rPr>
          <w:rFonts w:ascii="Times New Roman" w:hAnsi="Times New Roman"/>
          <w:sz w:val="28"/>
          <w:szCs w:val="28"/>
        </w:rPr>
        <w:tab/>
      </w:r>
      <w:r w:rsidRPr="000B7CB9">
        <w:rPr>
          <w:rFonts w:ascii="Times New Roman" w:hAnsi="Times New Roman"/>
          <w:sz w:val="28"/>
          <w:szCs w:val="28"/>
        </w:rPr>
        <w:tab/>
      </w:r>
      <w:r w:rsidRPr="000B7CB9">
        <w:rPr>
          <w:rFonts w:ascii="Times New Roman" w:hAnsi="Times New Roman"/>
          <w:sz w:val="28"/>
          <w:szCs w:val="28"/>
        </w:rPr>
        <w:tab/>
      </w:r>
      <w:r w:rsidRPr="000B7CB9">
        <w:rPr>
          <w:rFonts w:ascii="Times New Roman" w:hAnsi="Times New Roman"/>
          <w:sz w:val="28"/>
          <w:szCs w:val="28"/>
        </w:rPr>
        <w:tab/>
      </w:r>
      <w:r w:rsidRPr="000B7CB9">
        <w:rPr>
          <w:rFonts w:ascii="Times New Roman" w:hAnsi="Times New Roman"/>
          <w:sz w:val="28"/>
          <w:szCs w:val="28"/>
        </w:rPr>
        <w:tab/>
      </w:r>
      <w:r w:rsidRPr="000B7CB9">
        <w:rPr>
          <w:rFonts w:ascii="Times New Roman" w:hAnsi="Times New Roman"/>
          <w:sz w:val="28"/>
          <w:szCs w:val="28"/>
        </w:rPr>
        <w:tab/>
        <w:t>S.Liepiņa</w:t>
      </w:r>
    </w:p>
    <w:p w:rsidR="000B7CB9" w:rsidRPr="000B7CB9" w:rsidRDefault="000B7CB9" w:rsidP="0089502C">
      <w:pPr>
        <w:spacing w:after="100" w:afterAutospacing="1"/>
        <w:rPr>
          <w:rFonts w:ascii="Times New Roman" w:hAnsi="Times New Roman"/>
          <w:sz w:val="28"/>
          <w:szCs w:val="28"/>
        </w:rPr>
      </w:pPr>
    </w:p>
    <w:p w:rsidR="00A526B7" w:rsidRPr="00DC3586" w:rsidRDefault="00965CEC" w:rsidP="00DD2875">
      <w:pPr>
        <w:rPr>
          <w:rFonts w:ascii="Times New Roman" w:hAnsi="Times New Roman"/>
          <w:sz w:val="24"/>
          <w:szCs w:val="24"/>
        </w:rPr>
      </w:pPr>
      <w:r>
        <w:rPr>
          <w:rFonts w:ascii="Times New Roman" w:hAnsi="Times New Roman"/>
          <w:sz w:val="24"/>
          <w:szCs w:val="24"/>
        </w:rPr>
        <w:t>04.06</w:t>
      </w:r>
      <w:r w:rsidR="00A526B7" w:rsidRPr="00DC3586">
        <w:rPr>
          <w:rFonts w:ascii="Times New Roman" w:hAnsi="Times New Roman"/>
          <w:sz w:val="24"/>
          <w:szCs w:val="24"/>
        </w:rPr>
        <w:t>.201</w:t>
      </w:r>
      <w:r w:rsidR="006C67BC">
        <w:rPr>
          <w:rFonts w:ascii="Times New Roman" w:hAnsi="Times New Roman"/>
          <w:sz w:val="24"/>
          <w:szCs w:val="24"/>
        </w:rPr>
        <w:t>4</w:t>
      </w:r>
      <w:r w:rsidR="00A526B7" w:rsidRPr="00DC3586">
        <w:rPr>
          <w:rFonts w:ascii="Times New Roman" w:hAnsi="Times New Roman"/>
          <w:sz w:val="24"/>
          <w:szCs w:val="24"/>
        </w:rPr>
        <w:t>.</w:t>
      </w:r>
      <w:r w:rsidR="00DD2875" w:rsidRPr="00DC3586">
        <w:rPr>
          <w:rFonts w:ascii="Times New Roman" w:hAnsi="Times New Roman"/>
          <w:sz w:val="24"/>
          <w:szCs w:val="24"/>
        </w:rPr>
        <w:t xml:space="preserve"> </w:t>
      </w:r>
      <w:r w:rsidR="006C67BC" w:rsidRPr="00DC3586">
        <w:rPr>
          <w:rFonts w:ascii="Times New Roman" w:hAnsi="Times New Roman"/>
          <w:sz w:val="24"/>
          <w:szCs w:val="24"/>
        </w:rPr>
        <w:t>1</w:t>
      </w:r>
      <w:r w:rsidR="00812316">
        <w:rPr>
          <w:rFonts w:ascii="Times New Roman" w:hAnsi="Times New Roman"/>
          <w:sz w:val="24"/>
          <w:szCs w:val="24"/>
        </w:rPr>
        <w:t>9</w:t>
      </w:r>
      <w:r w:rsidR="0020719B" w:rsidRPr="00DC3586">
        <w:rPr>
          <w:rFonts w:ascii="Times New Roman" w:hAnsi="Times New Roman"/>
          <w:sz w:val="24"/>
          <w:szCs w:val="24"/>
        </w:rPr>
        <w:t>:</w:t>
      </w:r>
      <w:r w:rsidR="002340A4" w:rsidRPr="00DC3586">
        <w:rPr>
          <w:rFonts w:ascii="Times New Roman" w:hAnsi="Times New Roman"/>
          <w:sz w:val="24"/>
          <w:szCs w:val="24"/>
        </w:rPr>
        <w:t>26</w:t>
      </w:r>
    </w:p>
    <w:p w:rsidR="007A5B1A" w:rsidRPr="000014DA" w:rsidRDefault="00EE23B0" w:rsidP="00DD2875">
      <w:pPr>
        <w:rPr>
          <w:rFonts w:ascii="Times New Roman" w:hAnsi="Times New Roman"/>
          <w:sz w:val="24"/>
          <w:szCs w:val="24"/>
        </w:rPr>
      </w:pPr>
      <w:r>
        <w:rPr>
          <w:rFonts w:ascii="Times New Roman" w:hAnsi="Times New Roman"/>
          <w:sz w:val="24"/>
          <w:szCs w:val="24"/>
        </w:rPr>
        <w:t>6278</w:t>
      </w:r>
    </w:p>
    <w:p w:rsidR="00A526B7" w:rsidRPr="00DC3586" w:rsidRDefault="00A526B7" w:rsidP="00DD2875">
      <w:pPr>
        <w:rPr>
          <w:rFonts w:ascii="Times New Roman" w:hAnsi="Times New Roman"/>
          <w:sz w:val="24"/>
          <w:szCs w:val="24"/>
        </w:rPr>
      </w:pPr>
      <w:r w:rsidRPr="00DC3586">
        <w:rPr>
          <w:rFonts w:ascii="Times New Roman" w:hAnsi="Times New Roman"/>
          <w:sz w:val="24"/>
          <w:szCs w:val="24"/>
        </w:rPr>
        <w:t>Arāja 67047875</w:t>
      </w:r>
    </w:p>
    <w:p w:rsidR="00DD2875" w:rsidRPr="0089502C" w:rsidRDefault="00DD2875" w:rsidP="00DD2875">
      <w:pPr>
        <w:rPr>
          <w:rFonts w:ascii="Times New Roman" w:hAnsi="Times New Roman"/>
          <w:sz w:val="28"/>
          <w:szCs w:val="28"/>
        </w:rPr>
      </w:pPr>
      <w:bookmarkStart w:id="4" w:name="OLE_LINK5"/>
      <w:bookmarkStart w:id="5" w:name="OLE_LINK6"/>
      <w:r w:rsidRPr="00DC3586">
        <w:rPr>
          <w:rFonts w:ascii="Times New Roman" w:hAnsi="Times New Roman"/>
          <w:sz w:val="24"/>
          <w:szCs w:val="24"/>
        </w:rPr>
        <w:t>gunta.araja@izm.gov.lv</w:t>
      </w:r>
      <w:bookmarkEnd w:id="4"/>
      <w:bookmarkEnd w:id="5"/>
    </w:p>
    <w:sectPr w:rsidR="00DD2875" w:rsidRPr="0089502C" w:rsidSect="0020719B">
      <w:headerReference w:type="default" r:id="rId20"/>
      <w:footerReference w:type="default" r:id="rId21"/>
      <w:footerReference w:type="first" r:id="rId22"/>
      <w:pgSz w:w="11906" w:h="16838"/>
      <w:pgMar w:top="1440" w:right="1134" w:bottom="1440" w:left="1701" w:header="709" w:footer="49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1A4A52" w15:done="0"/>
  <w15:commentEx w15:paraId="62FD8B11" w15:done="0"/>
  <w15:commentEx w15:paraId="72D39DC4" w15:done="0"/>
  <w15:commentEx w15:paraId="6B7E0B98" w15:done="0"/>
  <w15:commentEx w15:paraId="3B584E08" w15:done="0"/>
  <w15:commentEx w15:paraId="3DC0E748" w15:done="0"/>
  <w15:commentEx w15:paraId="33A08634" w15:done="0"/>
  <w15:commentEx w15:paraId="45B65D0D" w15:done="0"/>
  <w15:commentEx w15:paraId="690F7ADB" w15:done="0"/>
  <w15:commentEx w15:paraId="286F100B" w15:done="0"/>
  <w15:commentEx w15:paraId="6048861B" w15:done="0"/>
  <w15:commentEx w15:paraId="7FBBF25C" w15:done="0"/>
  <w15:commentEx w15:paraId="001C94E4" w15:done="0"/>
  <w15:commentEx w15:paraId="6388A825" w15:done="0"/>
  <w15:commentEx w15:paraId="0509B23E" w15:done="0"/>
  <w15:commentEx w15:paraId="001E2A6D" w15:done="0"/>
  <w15:commentEx w15:paraId="0CA791ED" w15:done="0"/>
  <w15:commentEx w15:paraId="41B03A70" w15:done="0"/>
  <w15:commentEx w15:paraId="1395E3FA" w15:done="0"/>
  <w15:commentEx w15:paraId="7857AE1B" w15:done="0"/>
  <w15:commentEx w15:paraId="68CBD08D" w15:done="0"/>
  <w15:commentEx w15:paraId="56BF3C2A" w15:done="0"/>
  <w15:commentEx w15:paraId="795A2DB7" w15:done="0"/>
  <w15:commentEx w15:paraId="017408EE" w15:done="0"/>
  <w15:commentEx w15:paraId="56046A2B" w15:done="0"/>
  <w15:commentEx w15:paraId="5B8734A0" w15:done="0"/>
  <w15:commentEx w15:paraId="6CFAD7BB" w15:done="0"/>
  <w15:commentEx w15:paraId="6E332508" w15:done="0"/>
  <w15:commentEx w15:paraId="3B2086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E1" w:rsidRDefault="009F17E1" w:rsidP="000B45D9">
      <w:r>
        <w:separator/>
      </w:r>
    </w:p>
  </w:endnote>
  <w:endnote w:type="continuationSeparator" w:id="0">
    <w:p w:rsidR="009F17E1" w:rsidRDefault="009F17E1" w:rsidP="000B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BA" w:rsidRPr="0087639A" w:rsidRDefault="00965CEC" w:rsidP="005653D4">
    <w:pPr>
      <w:spacing w:before="100" w:beforeAutospacing="1" w:after="100" w:afterAutospacing="1"/>
      <w:jc w:val="both"/>
      <w:outlineLvl w:val="2"/>
      <w:rPr>
        <w:rFonts w:ascii="Times New Roman" w:hAnsi="Times New Roman"/>
        <w:bCs/>
      </w:rPr>
    </w:pPr>
    <w:r>
      <w:rPr>
        <w:rFonts w:ascii="Times New Roman" w:hAnsi="Times New Roman"/>
      </w:rPr>
      <w:t>IZMNot_0406</w:t>
    </w:r>
    <w:r w:rsidR="007C6DBA">
      <w:rPr>
        <w:rFonts w:ascii="Times New Roman" w:hAnsi="Times New Roman"/>
      </w:rPr>
      <w:t>14_LV05_2</w:t>
    </w:r>
    <w:r w:rsidR="007C6DBA" w:rsidRPr="0087639A">
      <w:rPr>
        <w:rFonts w:ascii="Times New Roman" w:hAnsi="Times New Roman"/>
      </w:rPr>
      <w:t xml:space="preserve">; </w:t>
    </w:r>
    <w:r w:rsidR="007C6DBA" w:rsidRPr="00401803">
      <w:rPr>
        <w:rFonts w:ascii="Times New Roman" w:hAnsi="Times New Roman"/>
        <w:bCs/>
      </w:rPr>
      <w:t xml:space="preserve">Eiropas Ekonomikas zonas finanšu instrumenta un Norvēģijas finanšu instrumenta 2009.–2014.gada perioda programmas </w:t>
    </w:r>
    <w:r w:rsidR="007C6DBA" w:rsidRPr="00401803">
      <w:rPr>
        <w:rFonts w:ascii="Times New Roman" w:hAnsi="Times New Roman"/>
      </w:rPr>
      <w:t>„Pētniecība un stipendijas”</w:t>
    </w:r>
    <w:r w:rsidR="007C6DBA" w:rsidRPr="00401803">
      <w:rPr>
        <w:rFonts w:ascii="Times New Roman" w:hAnsi="Times New Roman"/>
        <w:bCs/>
      </w:rPr>
      <w:t xml:space="preserve"> pētniecības aktivitātes projektu iesniegumu atklāta konkursa nolikums un īstenošanas nosacījumi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BA" w:rsidRPr="00401803" w:rsidRDefault="00965CEC" w:rsidP="007F6CA2">
    <w:pPr>
      <w:spacing w:before="100" w:beforeAutospacing="1" w:after="100" w:afterAutospacing="1"/>
      <w:jc w:val="both"/>
      <w:outlineLvl w:val="2"/>
      <w:rPr>
        <w:rFonts w:ascii="Times New Roman" w:hAnsi="Times New Roman"/>
        <w:bCs/>
      </w:rPr>
    </w:pPr>
    <w:r>
      <w:rPr>
        <w:rFonts w:ascii="Times New Roman" w:hAnsi="Times New Roman"/>
      </w:rPr>
      <w:t>IZMNot_0406</w:t>
    </w:r>
    <w:r w:rsidR="007C6DBA">
      <w:rPr>
        <w:rFonts w:ascii="Times New Roman" w:hAnsi="Times New Roman"/>
      </w:rPr>
      <w:t>14</w:t>
    </w:r>
    <w:r w:rsidR="007C6DBA" w:rsidRPr="0087639A">
      <w:rPr>
        <w:rFonts w:ascii="Times New Roman" w:hAnsi="Times New Roman"/>
      </w:rPr>
      <w:t>_LV05_</w:t>
    </w:r>
    <w:r w:rsidR="007C6DBA">
      <w:rPr>
        <w:rFonts w:ascii="Times New Roman" w:hAnsi="Times New Roman"/>
      </w:rPr>
      <w:t>2</w:t>
    </w:r>
    <w:r w:rsidR="007C6DBA" w:rsidRPr="0087639A">
      <w:rPr>
        <w:rFonts w:ascii="Times New Roman" w:hAnsi="Times New Roman"/>
      </w:rPr>
      <w:t xml:space="preserve">; </w:t>
    </w:r>
    <w:r w:rsidR="007C6DBA" w:rsidRPr="00401803">
      <w:rPr>
        <w:rFonts w:ascii="Times New Roman" w:hAnsi="Times New Roman"/>
        <w:bCs/>
      </w:rPr>
      <w:t xml:space="preserve">Eiropas Ekonomikas zonas finanšu instrumenta un Norvēģijas finanšu instrumenta 2009.–2014.gada perioda programmas </w:t>
    </w:r>
    <w:r w:rsidR="007C6DBA" w:rsidRPr="00401803">
      <w:rPr>
        <w:rFonts w:ascii="Times New Roman" w:hAnsi="Times New Roman"/>
      </w:rPr>
      <w:t>„Pētniecība un stipendijas”</w:t>
    </w:r>
    <w:r w:rsidR="007C6DBA" w:rsidRPr="00401803">
      <w:rPr>
        <w:rFonts w:ascii="Times New Roman" w:hAnsi="Times New Roman"/>
        <w:bCs/>
      </w:rPr>
      <w:t xml:space="preserve"> pētniecības aktivitātes projektu iesniegumu atklāta konkursa nolikums un īstenošanas nosacījumi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E1" w:rsidRDefault="009F17E1" w:rsidP="000B45D9">
      <w:r>
        <w:separator/>
      </w:r>
    </w:p>
  </w:footnote>
  <w:footnote w:type="continuationSeparator" w:id="0">
    <w:p w:rsidR="009F17E1" w:rsidRDefault="009F17E1" w:rsidP="000B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BA" w:rsidRDefault="00C1399B">
    <w:pPr>
      <w:pStyle w:val="Header"/>
      <w:jc w:val="center"/>
    </w:pPr>
    <w:r>
      <w:fldChar w:fldCharType="begin"/>
    </w:r>
    <w:r>
      <w:instrText xml:space="preserve"> PAGE   \* MERGEFORMAT </w:instrText>
    </w:r>
    <w:r>
      <w:fldChar w:fldCharType="separate"/>
    </w:r>
    <w:r w:rsidR="00683FCE">
      <w:rPr>
        <w:noProof/>
      </w:rPr>
      <w:t>25</w:t>
    </w:r>
    <w:r>
      <w:rPr>
        <w:noProof/>
      </w:rPr>
      <w:fldChar w:fldCharType="end"/>
    </w:r>
  </w:p>
  <w:p w:rsidR="007C6DBA" w:rsidRDefault="007C6DBA" w:rsidP="000B45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90A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2C6701F"/>
    <w:multiLevelType w:val="hybridMultilevel"/>
    <w:tmpl w:val="8D3C9DAA"/>
    <w:lvl w:ilvl="0" w:tplc="1F76338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AB7AA9"/>
    <w:multiLevelType w:val="hybridMultilevel"/>
    <w:tmpl w:val="6888835C"/>
    <w:lvl w:ilvl="0" w:tplc="FBDA8C4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A651AD"/>
    <w:multiLevelType w:val="hybridMultilevel"/>
    <w:tmpl w:val="35E2A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3CE58C2"/>
    <w:multiLevelType w:val="multilevel"/>
    <w:tmpl w:val="8EBA19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F1287B"/>
    <w:multiLevelType w:val="hybridMultilevel"/>
    <w:tmpl w:val="96DAAE10"/>
    <w:lvl w:ilvl="0" w:tplc="1C7405BE">
      <w:start w:val="3"/>
      <w:numFmt w:val="bullet"/>
      <w:lvlText w:val="-"/>
      <w:lvlJc w:val="left"/>
      <w:pPr>
        <w:ind w:left="720" w:hanging="360"/>
      </w:pPr>
      <w:rPr>
        <w:rFonts w:ascii="Times New Roman" w:eastAsia="Arial Unicode MS"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e Lūse">
    <w15:presenceInfo w15:providerId="AD" w15:userId="S-1-5-21-643382685-1273127185-4054792538-1584"/>
  </w15:person>
  <w15:person w15:author="Vajevska Inga">
    <w15:presenceInfo w15:providerId="None" w15:userId="Vajevska 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53E"/>
    <w:rsid w:val="00000E6E"/>
    <w:rsid w:val="000014DA"/>
    <w:rsid w:val="00003261"/>
    <w:rsid w:val="00003FE5"/>
    <w:rsid w:val="000043B1"/>
    <w:rsid w:val="00005D67"/>
    <w:rsid w:val="0000675C"/>
    <w:rsid w:val="00011393"/>
    <w:rsid w:val="00011501"/>
    <w:rsid w:val="00011812"/>
    <w:rsid w:val="000165A8"/>
    <w:rsid w:val="00017B9E"/>
    <w:rsid w:val="00020375"/>
    <w:rsid w:val="00020F7B"/>
    <w:rsid w:val="000219AA"/>
    <w:rsid w:val="0002215C"/>
    <w:rsid w:val="0002402C"/>
    <w:rsid w:val="0002738B"/>
    <w:rsid w:val="0003058C"/>
    <w:rsid w:val="00030856"/>
    <w:rsid w:val="00030A8A"/>
    <w:rsid w:val="00033EF9"/>
    <w:rsid w:val="0003466D"/>
    <w:rsid w:val="00035D39"/>
    <w:rsid w:val="00036456"/>
    <w:rsid w:val="00037B1E"/>
    <w:rsid w:val="00037DF0"/>
    <w:rsid w:val="000422EB"/>
    <w:rsid w:val="00043622"/>
    <w:rsid w:val="00046058"/>
    <w:rsid w:val="00046517"/>
    <w:rsid w:val="00050DED"/>
    <w:rsid w:val="00052932"/>
    <w:rsid w:val="0005370A"/>
    <w:rsid w:val="000541D4"/>
    <w:rsid w:val="000552C4"/>
    <w:rsid w:val="000620B7"/>
    <w:rsid w:val="00062598"/>
    <w:rsid w:val="00064B6C"/>
    <w:rsid w:val="00066EEF"/>
    <w:rsid w:val="00067D59"/>
    <w:rsid w:val="00067F1D"/>
    <w:rsid w:val="0007010E"/>
    <w:rsid w:val="00070655"/>
    <w:rsid w:val="00072A02"/>
    <w:rsid w:val="00072F31"/>
    <w:rsid w:val="00073809"/>
    <w:rsid w:val="00074285"/>
    <w:rsid w:val="00076B97"/>
    <w:rsid w:val="000778B3"/>
    <w:rsid w:val="00077AC7"/>
    <w:rsid w:val="00077FE3"/>
    <w:rsid w:val="0008065C"/>
    <w:rsid w:val="000812DC"/>
    <w:rsid w:val="000844B6"/>
    <w:rsid w:val="00093100"/>
    <w:rsid w:val="00093125"/>
    <w:rsid w:val="0009451E"/>
    <w:rsid w:val="00095EF5"/>
    <w:rsid w:val="00096C2A"/>
    <w:rsid w:val="00096E60"/>
    <w:rsid w:val="00097CF5"/>
    <w:rsid w:val="000A25C1"/>
    <w:rsid w:val="000A2813"/>
    <w:rsid w:val="000A2D86"/>
    <w:rsid w:val="000A3289"/>
    <w:rsid w:val="000A33D2"/>
    <w:rsid w:val="000A416C"/>
    <w:rsid w:val="000A4228"/>
    <w:rsid w:val="000A45CA"/>
    <w:rsid w:val="000A4E87"/>
    <w:rsid w:val="000B0020"/>
    <w:rsid w:val="000B040E"/>
    <w:rsid w:val="000B0BF2"/>
    <w:rsid w:val="000B193B"/>
    <w:rsid w:val="000B1F78"/>
    <w:rsid w:val="000B45D9"/>
    <w:rsid w:val="000B6278"/>
    <w:rsid w:val="000B696A"/>
    <w:rsid w:val="000B7CB9"/>
    <w:rsid w:val="000C0600"/>
    <w:rsid w:val="000C10D0"/>
    <w:rsid w:val="000C139E"/>
    <w:rsid w:val="000C193F"/>
    <w:rsid w:val="000C1BAC"/>
    <w:rsid w:val="000C1CDB"/>
    <w:rsid w:val="000C4C4B"/>
    <w:rsid w:val="000C4F8E"/>
    <w:rsid w:val="000C7CE1"/>
    <w:rsid w:val="000D025F"/>
    <w:rsid w:val="000D2177"/>
    <w:rsid w:val="000D3367"/>
    <w:rsid w:val="000D51B2"/>
    <w:rsid w:val="000D7002"/>
    <w:rsid w:val="000E0D27"/>
    <w:rsid w:val="000E18BD"/>
    <w:rsid w:val="000E44B8"/>
    <w:rsid w:val="000E5CC5"/>
    <w:rsid w:val="000E7889"/>
    <w:rsid w:val="000F01CE"/>
    <w:rsid w:val="000F2680"/>
    <w:rsid w:val="000F42DA"/>
    <w:rsid w:val="000F620F"/>
    <w:rsid w:val="000F79B8"/>
    <w:rsid w:val="00100DCA"/>
    <w:rsid w:val="0010106F"/>
    <w:rsid w:val="00103C21"/>
    <w:rsid w:val="00103D5E"/>
    <w:rsid w:val="00104760"/>
    <w:rsid w:val="0011067F"/>
    <w:rsid w:val="00110777"/>
    <w:rsid w:val="00111940"/>
    <w:rsid w:val="00117545"/>
    <w:rsid w:val="0012042E"/>
    <w:rsid w:val="00120BD6"/>
    <w:rsid w:val="00123D0B"/>
    <w:rsid w:val="00124B13"/>
    <w:rsid w:val="0012578C"/>
    <w:rsid w:val="00126C20"/>
    <w:rsid w:val="00130543"/>
    <w:rsid w:val="00130B31"/>
    <w:rsid w:val="001326A6"/>
    <w:rsid w:val="00132791"/>
    <w:rsid w:val="0013542F"/>
    <w:rsid w:val="00135888"/>
    <w:rsid w:val="00135BC4"/>
    <w:rsid w:val="00140CB1"/>
    <w:rsid w:val="00142322"/>
    <w:rsid w:val="001423D0"/>
    <w:rsid w:val="00144537"/>
    <w:rsid w:val="0014456E"/>
    <w:rsid w:val="00150177"/>
    <w:rsid w:val="00153D2D"/>
    <w:rsid w:val="001541D5"/>
    <w:rsid w:val="001543F9"/>
    <w:rsid w:val="00157056"/>
    <w:rsid w:val="00161C49"/>
    <w:rsid w:val="00162800"/>
    <w:rsid w:val="00163D99"/>
    <w:rsid w:val="0016500B"/>
    <w:rsid w:val="00165B27"/>
    <w:rsid w:val="00171346"/>
    <w:rsid w:val="001721DA"/>
    <w:rsid w:val="00172938"/>
    <w:rsid w:val="00175DFD"/>
    <w:rsid w:val="001776BE"/>
    <w:rsid w:val="001802D1"/>
    <w:rsid w:val="001824B3"/>
    <w:rsid w:val="001825DF"/>
    <w:rsid w:val="00182B38"/>
    <w:rsid w:val="00183338"/>
    <w:rsid w:val="00183D94"/>
    <w:rsid w:val="00184755"/>
    <w:rsid w:val="00185796"/>
    <w:rsid w:val="00190FA4"/>
    <w:rsid w:val="001921A4"/>
    <w:rsid w:val="00193560"/>
    <w:rsid w:val="00194328"/>
    <w:rsid w:val="0019568E"/>
    <w:rsid w:val="00196C55"/>
    <w:rsid w:val="0019788B"/>
    <w:rsid w:val="00197AB8"/>
    <w:rsid w:val="001A1E05"/>
    <w:rsid w:val="001A2E2D"/>
    <w:rsid w:val="001A33D6"/>
    <w:rsid w:val="001A5727"/>
    <w:rsid w:val="001A5A35"/>
    <w:rsid w:val="001A6AFE"/>
    <w:rsid w:val="001A6B42"/>
    <w:rsid w:val="001B128C"/>
    <w:rsid w:val="001B177A"/>
    <w:rsid w:val="001B3691"/>
    <w:rsid w:val="001B3D28"/>
    <w:rsid w:val="001B4846"/>
    <w:rsid w:val="001B51DF"/>
    <w:rsid w:val="001C0789"/>
    <w:rsid w:val="001C1121"/>
    <w:rsid w:val="001C331F"/>
    <w:rsid w:val="001C6658"/>
    <w:rsid w:val="001C7158"/>
    <w:rsid w:val="001D2CF1"/>
    <w:rsid w:val="001D316E"/>
    <w:rsid w:val="001D39C5"/>
    <w:rsid w:val="001D6710"/>
    <w:rsid w:val="001D70D0"/>
    <w:rsid w:val="001E00D5"/>
    <w:rsid w:val="001E14AF"/>
    <w:rsid w:val="001E2014"/>
    <w:rsid w:val="001E240A"/>
    <w:rsid w:val="001E2FFB"/>
    <w:rsid w:val="001E40EE"/>
    <w:rsid w:val="001E5198"/>
    <w:rsid w:val="001E5F15"/>
    <w:rsid w:val="001E6DAE"/>
    <w:rsid w:val="001E6EE4"/>
    <w:rsid w:val="001F008B"/>
    <w:rsid w:val="001F1273"/>
    <w:rsid w:val="001F1433"/>
    <w:rsid w:val="001F2EB5"/>
    <w:rsid w:val="001F39C5"/>
    <w:rsid w:val="001F3F12"/>
    <w:rsid w:val="001F4F93"/>
    <w:rsid w:val="001F51A5"/>
    <w:rsid w:val="001F580C"/>
    <w:rsid w:val="001F61CE"/>
    <w:rsid w:val="00203895"/>
    <w:rsid w:val="00203AA6"/>
    <w:rsid w:val="00203F80"/>
    <w:rsid w:val="00204693"/>
    <w:rsid w:val="00204F92"/>
    <w:rsid w:val="00205C37"/>
    <w:rsid w:val="0020719B"/>
    <w:rsid w:val="00210230"/>
    <w:rsid w:val="002104E9"/>
    <w:rsid w:val="00210FCE"/>
    <w:rsid w:val="0021167E"/>
    <w:rsid w:val="00212A07"/>
    <w:rsid w:val="00212AA1"/>
    <w:rsid w:val="00213147"/>
    <w:rsid w:val="002165A6"/>
    <w:rsid w:val="00217914"/>
    <w:rsid w:val="00220DF1"/>
    <w:rsid w:val="002226A7"/>
    <w:rsid w:val="00222D0F"/>
    <w:rsid w:val="0022334E"/>
    <w:rsid w:val="002241A5"/>
    <w:rsid w:val="00224A92"/>
    <w:rsid w:val="00225E12"/>
    <w:rsid w:val="00226956"/>
    <w:rsid w:val="00226B54"/>
    <w:rsid w:val="00230745"/>
    <w:rsid w:val="00230D3D"/>
    <w:rsid w:val="00232576"/>
    <w:rsid w:val="002340A4"/>
    <w:rsid w:val="002369C7"/>
    <w:rsid w:val="002405FF"/>
    <w:rsid w:val="00241173"/>
    <w:rsid w:val="0024174C"/>
    <w:rsid w:val="00241AA7"/>
    <w:rsid w:val="0024278D"/>
    <w:rsid w:val="0024483D"/>
    <w:rsid w:val="00247ED8"/>
    <w:rsid w:val="00251636"/>
    <w:rsid w:val="00252359"/>
    <w:rsid w:val="0025449A"/>
    <w:rsid w:val="002544B4"/>
    <w:rsid w:val="00257760"/>
    <w:rsid w:val="00264F67"/>
    <w:rsid w:val="0026509A"/>
    <w:rsid w:val="0026666D"/>
    <w:rsid w:val="00270208"/>
    <w:rsid w:val="002707EF"/>
    <w:rsid w:val="0027248B"/>
    <w:rsid w:val="0027304D"/>
    <w:rsid w:val="00273D44"/>
    <w:rsid w:val="00274EB7"/>
    <w:rsid w:val="0027517A"/>
    <w:rsid w:val="002752C1"/>
    <w:rsid w:val="00280E2B"/>
    <w:rsid w:val="00283E22"/>
    <w:rsid w:val="00283E7D"/>
    <w:rsid w:val="00286C24"/>
    <w:rsid w:val="002900EF"/>
    <w:rsid w:val="002921A0"/>
    <w:rsid w:val="00293733"/>
    <w:rsid w:val="00295874"/>
    <w:rsid w:val="002A4A3F"/>
    <w:rsid w:val="002A7095"/>
    <w:rsid w:val="002A7420"/>
    <w:rsid w:val="002B1EAA"/>
    <w:rsid w:val="002B22AD"/>
    <w:rsid w:val="002B2807"/>
    <w:rsid w:val="002B4559"/>
    <w:rsid w:val="002B6A0D"/>
    <w:rsid w:val="002B722B"/>
    <w:rsid w:val="002B7666"/>
    <w:rsid w:val="002C16EF"/>
    <w:rsid w:val="002C2AF1"/>
    <w:rsid w:val="002C5D69"/>
    <w:rsid w:val="002C75A7"/>
    <w:rsid w:val="002D02BD"/>
    <w:rsid w:val="002D059C"/>
    <w:rsid w:val="002D4718"/>
    <w:rsid w:val="002D649A"/>
    <w:rsid w:val="002E1D0A"/>
    <w:rsid w:val="002E5658"/>
    <w:rsid w:val="002E5D6B"/>
    <w:rsid w:val="002E74FC"/>
    <w:rsid w:val="002F0624"/>
    <w:rsid w:val="002F1687"/>
    <w:rsid w:val="002F232E"/>
    <w:rsid w:val="002F4FC1"/>
    <w:rsid w:val="00302101"/>
    <w:rsid w:val="0030480E"/>
    <w:rsid w:val="00304F47"/>
    <w:rsid w:val="00304FB4"/>
    <w:rsid w:val="0030553F"/>
    <w:rsid w:val="0030698C"/>
    <w:rsid w:val="00312733"/>
    <w:rsid w:val="00312FD9"/>
    <w:rsid w:val="00315BCA"/>
    <w:rsid w:val="00315DD3"/>
    <w:rsid w:val="00321658"/>
    <w:rsid w:val="0032277F"/>
    <w:rsid w:val="003256F7"/>
    <w:rsid w:val="003305C7"/>
    <w:rsid w:val="00331653"/>
    <w:rsid w:val="0033283B"/>
    <w:rsid w:val="00333CF7"/>
    <w:rsid w:val="00333EFB"/>
    <w:rsid w:val="003369DC"/>
    <w:rsid w:val="00337B69"/>
    <w:rsid w:val="0034038B"/>
    <w:rsid w:val="003408B0"/>
    <w:rsid w:val="00342F55"/>
    <w:rsid w:val="00342FE1"/>
    <w:rsid w:val="003432F5"/>
    <w:rsid w:val="003448F9"/>
    <w:rsid w:val="0034493F"/>
    <w:rsid w:val="003453E6"/>
    <w:rsid w:val="00345F02"/>
    <w:rsid w:val="00347214"/>
    <w:rsid w:val="00347BFD"/>
    <w:rsid w:val="003506C7"/>
    <w:rsid w:val="00350C94"/>
    <w:rsid w:val="00355837"/>
    <w:rsid w:val="003564BD"/>
    <w:rsid w:val="00357200"/>
    <w:rsid w:val="00357742"/>
    <w:rsid w:val="0036422C"/>
    <w:rsid w:val="00364FF5"/>
    <w:rsid w:val="0036658B"/>
    <w:rsid w:val="00367899"/>
    <w:rsid w:val="003727D3"/>
    <w:rsid w:val="00373152"/>
    <w:rsid w:val="00374B1E"/>
    <w:rsid w:val="00374DD4"/>
    <w:rsid w:val="0037556B"/>
    <w:rsid w:val="003772B0"/>
    <w:rsid w:val="003775E8"/>
    <w:rsid w:val="0037764D"/>
    <w:rsid w:val="0038035E"/>
    <w:rsid w:val="00382628"/>
    <w:rsid w:val="00382688"/>
    <w:rsid w:val="00383A96"/>
    <w:rsid w:val="00387482"/>
    <w:rsid w:val="00390BF7"/>
    <w:rsid w:val="00391E0B"/>
    <w:rsid w:val="00392A76"/>
    <w:rsid w:val="00393404"/>
    <w:rsid w:val="00393B2F"/>
    <w:rsid w:val="00394731"/>
    <w:rsid w:val="003952C0"/>
    <w:rsid w:val="0039706B"/>
    <w:rsid w:val="003A001B"/>
    <w:rsid w:val="003A0D7D"/>
    <w:rsid w:val="003A0F85"/>
    <w:rsid w:val="003A3814"/>
    <w:rsid w:val="003A3DAC"/>
    <w:rsid w:val="003A44A4"/>
    <w:rsid w:val="003A7E59"/>
    <w:rsid w:val="003B12E7"/>
    <w:rsid w:val="003B1C6E"/>
    <w:rsid w:val="003B3D0C"/>
    <w:rsid w:val="003B47E4"/>
    <w:rsid w:val="003B5735"/>
    <w:rsid w:val="003B74D6"/>
    <w:rsid w:val="003B7611"/>
    <w:rsid w:val="003C0681"/>
    <w:rsid w:val="003C0F80"/>
    <w:rsid w:val="003C1BF6"/>
    <w:rsid w:val="003C1CCF"/>
    <w:rsid w:val="003C31C5"/>
    <w:rsid w:val="003C48DD"/>
    <w:rsid w:val="003C583C"/>
    <w:rsid w:val="003D0234"/>
    <w:rsid w:val="003D052A"/>
    <w:rsid w:val="003D0B00"/>
    <w:rsid w:val="003D0C8F"/>
    <w:rsid w:val="003D210D"/>
    <w:rsid w:val="003D5108"/>
    <w:rsid w:val="003D58D5"/>
    <w:rsid w:val="003D67AF"/>
    <w:rsid w:val="003E2D96"/>
    <w:rsid w:val="003E60CF"/>
    <w:rsid w:val="003E6D6E"/>
    <w:rsid w:val="003E788D"/>
    <w:rsid w:val="003F27D6"/>
    <w:rsid w:val="003F3C6C"/>
    <w:rsid w:val="003F4BAF"/>
    <w:rsid w:val="003F61A7"/>
    <w:rsid w:val="00400D08"/>
    <w:rsid w:val="00401803"/>
    <w:rsid w:val="004023A6"/>
    <w:rsid w:val="004036FF"/>
    <w:rsid w:val="00404CCB"/>
    <w:rsid w:val="00404FFA"/>
    <w:rsid w:val="00405BCB"/>
    <w:rsid w:val="004101BF"/>
    <w:rsid w:val="004109A5"/>
    <w:rsid w:val="00413307"/>
    <w:rsid w:val="00413E00"/>
    <w:rsid w:val="004167FF"/>
    <w:rsid w:val="00416E0F"/>
    <w:rsid w:val="00417249"/>
    <w:rsid w:val="0041795E"/>
    <w:rsid w:val="004225F2"/>
    <w:rsid w:val="00422C1B"/>
    <w:rsid w:val="00423F6B"/>
    <w:rsid w:val="004304BE"/>
    <w:rsid w:val="004308D9"/>
    <w:rsid w:val="0043211A"/>
    <w:rsid w:val="004332B1"/>
    <w:rsid w:val="004346D9"/>
    <w:rsid w:val="004350B7"/>
    <w:rsid w:val="00436BC6"/>
    <w:rsid w:val="00444987"/>
    <w:rsid w:val="00444E4F"/>
    <w:rsid w:val="004506F9"/>
    <w:rsid w:val="00451B1B"/>
    <w:rsid w:val="0045418E"/>
    <w:rsid w:val="00454C2D"/>
    <w:rsid w:val="004563BC"/>
    <w:rsid w:val="00456D84"/>
    <w:rsid w:val="00457D26"/>
    <w:rsid w:val="004603B9"/>
    <w:rsid w:val="004616A4"/>
    <w:rsid w:val="00461795"/>
    <w:rsid w:val="00461F73"/>
    <w:rsid w:val="004668A0"/>
    <w:rsid w:val="00470B1A"/>
    <w:rsid w:val="00470C6C"/>
    <w:rsid w:val="00471834"/>
    <w:rsid w:val="00471ADA"/>
    <w:rsid w:val="00471D6A"/>
    <w:rsid w:val="00472340"/>
    <w:rsid w:val="00473D90"/>
    <w:rsid w:val="00473E3A"/>
    <w:rsid w:val="00476782"/>
    <w:rsid w:val="004770E4"/>
    <w:rsid w:val="0047736F"/>
    <w:rsid w:val="00481A98"/>
    <w:rsid w:val="00481C35"/>
    <w:rsid w:val="004828C7"/>
    <w:rsid w:val="00483102"/>
    <w:rsid w:val="0048468B"/>
    <w:rsid w:val="004846FD"/>
    <w:rsid w:val="004852BE"/>
    <w:rsid w:val="00490F50"/>
    <w:rsid w:val="00491071"/>
    <w:rsid w:val="0049284E"/>
    <w:rsid w:val="00494D06"/>
    <w:rsid w:val="0049505A"/>
    <w:rsid w:val="004954F9"/>
    <w:rsid w:val="00497210"/>
    <w:rsid w:val="004A3494"/>
    <w:rsid w:val="004A3E1F"/>
    <w:rsid w:val="004A537F"/>
    <w:rsid w:val="004A64A4"/>
    <w:rsid w:val="004B02E1"/>
    <w:rsid w:val="004B055B"/>
    <w:rsid w:val="004B0CB8"/>
    <w:rsid w:val="004B121A"/>
    <w:rsid w:val="004B180D"/>
    <w:rsid w:val="004B1D5C"/>
    <w:rsid w:val="004B4997"/>
    <w:rsid w:val="004B54D7"/>
    <w:rsid w:val="004B67F4"/>
    <w:rsid w:val="004C0858"/>
    <w:rsid w:val="004C1D96"/>
    <w:rsid w:val="004C50E6"/>
    <w:rsid w:val="004C6E4F"/>
    <w:rsid w:val="004D0E4F"/>
    <w:rsid w:val="004D20D1"/>
    <w:rsid w:val="004D2EAA"/>
    <w:rsid w:val="004D55E3"/>
    <w:rsid w:val="004D5918"/>
    <w:rsid w:val="004E07E1"/>
    <w:rsid w:val="004E11C5"/>
    <w:rsid w:val="004E1A9C"/>
    <w:rsid w:val="004E79A5"/>
    <w:rsid w:val="004E7D27"/>
    <w:rsid w:val="004F0617"/>
    <w:rsid w:val="004F10DE"/>
    <w:rsid w:val="004F16E7"/>
    <w:rsid w:val="004F27F0"/>
    <w:rsid w:val="004F3A2E"/>
    <w:rsid w:val="004F5733"/>
    <w:rsid w:val="004F5A76"/>
    <w:rsid w:val="004F5FEC"/>
    <w:rsid w:val="004F736A"/>
    <w:rsid w:val="00502869"/>
    <w:rsid w:val="00503340"/>
    <w:rsid w:val="00504AFD"/>
    <w:rsid w:val="00505756"/>
    <w:rsid w:val="00506088"/>
    <w:rsid w:val="005113D9"/>
    <w:rsid w:val="00515898"/>
    <w:rsid w:val="00516E2F"/>
    <w:rsid w:val="00517EF6"/>
    <w:rsid w:val="0052083E"/>
    <w:rsid w:val="00521239"/>
    <w:rsid w:val="00521D69"/>
    <w:rsid w:val="00526906"/>
    <w:rsid w:val="0053017A"/>
    <w:rsid w:val="00530965"/>
    <w:rsid w:val="005317F8"/>
    <w:rsid w:val="00531949"/>
    <w:rsid w:val="00533A2F"/>
    <w:rsid w:val="00537DB1"/>
    <w:rsid w:val="0054001F"/>
    <w:rsid w:val="00540442"/>
    <w:rsid w:val="00543B9B"/>
    <w:rsid w:val="00543EFD"/>
    <w:rsid w:val="005443E6"/>
    <w:rsid w:val="005447A8"/>
    <w:rsid w:val="0054692F"/>
    <w:rsid w:val="00547E21"/>
    <w:rsid w:val="00552207"/>
    <w:rsid w:val="005529A6"/>
    <w:rsid w:val="00552F6D"/>
    <w:rsid w:val="005537B3"/>
    <w:rsid w:val="00553895"/>
    <w:rsid w:val="00560500"/>
    <w:rsid w:val="00560699"/>
    <w:rsid w:val="00561007"/>
    <w:rsid w:val="005630AF"/>
    <w:rsid w:val="0056401A"/>
    <w:rsid w:val="005653D4"/>
    <w:rsid w:val="0056693B"/>
    <w:rsid w:val="00566A28"/>
    <w:rsid w:val="00570E0C"/>
    <w:rsid w:val="00571A1E"/>
    <w:rsid w:val="00572342"/>
    <w:rsid w:val="00572518"/>
    <w:rsid w:val="00573335"/>
    <w:rsid w:val="00573B10"/>
    <w:rsid w:val="00573BDD"/>
    <w:rsid w:val="0057442E"/>
    <w:rsid w:val="005756CC"/>
    <w:rsid w:val="00577E44"/>
    <w:rsid w:val="005801E6"/>
    <w:rsid w:val="00581BF8"/>
    <w:rsid w:val="00581F4C"/>
    <w:rsid w:val="00585CDD"/>
    <w:rsid w:val="00587826"/>
    <w:rsid w:val="00587F28"/>
    <w:rsid w:val="005901EF"/>
    <w:rsid w:val="005901F4"/>
    <w:rsid w:val="00593132"/>
    <w:rsid w:val="005948D0"/>
    <w:rsid w:val="005960AD"/>
    <w:rsid w:val="005A0A34"/>
    <w:rsid w:val="005A0EAB"/>
    <w:rsid w:val="005A1E1F"/>
    <w:rsid w:val="005A3433"/>
    <w:rsid w:val="005A394A"/>
    <w:rsid w:val="005B2A3C"/>
    <w:rsid w:val="005B2DCC"/>
    <w:rsid w:val="005B5E14"/>
    <w:rsid w:val="005B711C"/>
    <w:rsid w:val="005C2589"/>
    <w:rsid w:val="005C29F6"/>
    <w:rsid w:val="005C3576"/>
    <w:rsid w:val="005C425B"/>
    <w:rsid w:val="005C55D7"/>
    <w:rsid w:val="005C5D77"/>
    <w:rsid w:val="005C6B4E"/>
    <w:rsid w:val="005D188A"/>
    <w:rsid w:val="005D423E"/>
    <w:rsid w:val="005D5254"/>
    <w:rsid w:val="005D62A7"/>
    <w:rsid w:val="005D6D55"/>
    <w:rsid w:val="005D73F5"/>
    <w:rsid w:val="005D74F7"/>
    <w:rsid w:val="005D75F0"/>
    <w:rsid w:val="005E18FD"/>
    <w:rsid w:val="005E650D"/>
    <w:rsid w:val="005E6BF0"/>
    <w:rsid w:val="005E72FE"/>
    <w:rsid w:val="005F0529"/>
    <w:rsid w:val="005F35CA"/>
    <w:rsid w:val="005F3932"/>
    <w:rsid w:val="005F6683"/>
    <w:rsid w:val="005F710A"/>
    <w:rsid w:val="005F7A8A"/>
    <w:rsid w:val="00600AD7"/>
    <w:rsid w:val="00600D6F"/>
    <w:rsid w:val="00601C0F"/>
    <w:rsid w:val="006022D3"/>
    <w:rsid w:val="00603AAC"/>
    <w:rsid w:val="00607083"/>
    <w:rsid w:val="00607882"/>
    <w:rsid w:val="00611DA3"/>
    <w:rsid w:val="0061201C"/>
    <w:rsid w:val="006219B0"/>
    <w:rsid w:val="00624DB8"/>
    <w:rsid w:val="00625A77"/>
    <w:rsid w:val="00627064"/>
    <w:rsid w:val="0062753E"/>
    <w:rsid w:val="00627B80"/>
    <w:rsid w:val="00627CEE"/>
    <w:rsid w:val="0063018A"/>
    <w:rsid w:val="00630F7A"/>
    <w:rsid w:val="006340A3"/>
    <w:rsid w:val="006370CD"/>
    <w:rsid w:val="006424D3"/>
    <w:rsid w:val="0064268F"/>
    <w:rsid w:val="00644AEE"/>
    <w:rsid w:val="00646CDA"/>
    <w:rsid w:val="00647D12"/>
    <w:rsid w:val="00647DB5"/>
    <w:rsid w:val="006506D8"/>
    <w:rsid w:val="00652294"/>
    <w:rsid w:val="006529C7"/>
    <w:rsid w:val="0065390E"/>
    <w:rsid w:val="00654150"/>
    <w:rsid w:val="00655C51"/>
    <w:rsid w:val="00657E05"/>
    <w:rsid w:val="00657F1D"/>
    <w:rsid w:val="00660BE7"/>
    <w:rsid w:val="00662E8E"/>
    <w:rsid w:val="006631FC"/>
    <w:rsid w:val="00663643"/>
    <w:rsid w:val="0066459C"/>
    <w:rsid w:val="006646C8"/>
    <w:rsid w:val="00664F58"/>
    <w:rsid w:val="00666506"/>
    <w:rsid w:val="0066705F"/>
    <w:rsid w:val="006732A1"/>
    <w:rsid w:val="00673874"/>
    <w:rsid w:val="006745B3"/>
    <w:rsid w:val="00676A86"/>
    <w:rsid w:val="00676E3C"/>
    <w:rsid w:val="00676FA4"/>
    <w:rsid w:val="00680737"/>
    <w:rsid w:val="00680A74"/>
    <w:rsid w:val="00682693"/>
    <w:rsid w:val="0068386D"/>
    <w:rsid w:val="006839D7"/>
    <w:rsid w:val="00683A34"/>
    <w:rsid w:val="00683FCE"/>
    <w:rsid w:val="00684211"/>
    <w:rsid w:val="00684601"/>
    <w:rsid w:val="00685626"/>
    <w:rsid w:val="006907FF"/>
    <w:rsid w:val="006915C8"/>
    <w:rsid w:val="00695CEE"/>
    <w:rsid w:val="00696B86"/>
    <w:rsid w:val="006A26FF"/>
    <w:rsid w:val="006A5979"/>
    <w:rsid w:val="006A6B20"/>
    <w:rsid w:val="006A7223"/>
    <w:rsid w:val="006B0B0A"/>
    <w:rsid w:val="006B2D12"/>
    <w:rsid w:val="006B30C0"/>
    <w:rsid w:val="006B31FE"/>
    <w:rsid w:val="006B3CC7"/>
    <w:rsid w:val="006B4E98"/>
    <w:rsid w:val="006B7632"/>
    <w:rsid w:val="006C0C6A"/>
    <w:rsid w:val="006C227D"/>
    <w:rsid w:val="006C3C45"/>
    <w:rsid w:val="006C3E8B"/>
    <w:rsid w:val="006C67BC"/>
    <w:rsid w:val="006C7597"/>
    <w:rsid w:val="006C7635"/>
    <w:rsid w:val="006C7E6A"/>
    <w:rsid w:val="006D0101"/>
    <w:rsid w:val="006D1CAC"/>
    <w:rsid w:val="006D3F5A"/>
    <w:rsid w:val="006D5544"/>
    <w:rsid w:val="006D71E9"/>
    <w:rsid w:val="006D7640"/>
    <w:rsid w:val="006E0A62"/>
    <w:rsid w:val="006E5847"/>
    <w:rsid w:val="006E664C"/>
    <w:rsid w:val="006E68A4"/>
    <w:rsid w:val="006E70E6"/>
    <w:rsid w:val="006F14DE"/>
    <w:rsid w:val="006F2A6B"/>
    <w:rsid w:val="006F3BD5"/>
    <w:rsid w:val="006F5812"/>
    <w:rsid w:val="00701D04"/>
    <w:rsid w:val="007021B0"/>
    <w:rsid w:val="00704175"/>
    <w:rsid w:val="00704905"/>
    <w:rsid w:val="00704F49"/>
    <w:rsid w:val="007064CF"/>
    <w:rsid w:val="007065FA"/>
    <w:rsid w:val="007076C9"/>
    <w:rsid w:val="00707CEE"/>
    <w:rsid w:val="00710B16"/>
    <w:rsid w:val="007112ED"/>
    <w:rsid w:val="00712307"/>
    <w:rsid w:val="007123CF"/>
    <w:rsid w:val="007134C3"/>
    <w:rsid w:val="00714695"/>
    <w:rsid w:val="007148A5"/>
    <w:rsid w:val="007153C9"/>
    <w:rsid w:val="00716F87"/>
    <w:rsid w:val="00717C39"/>
    <w:rsid w:val="00720264"/>
    <w:rsid w:val="00720CE5"/>
    <w:rsid w:val="00720E23"/>
    <w:rsid w:val="00723132"/>
    <w:rsid w:val="00724B88"/>
    <w:rsid w:val="00727C63"/>
    <w:rsid w:val="00727CA2"/>
    <w:rsid w:val="00727EC1"/>
    <w:rsid w:val="00730700"/>
    <w:rsid w:val="00730ED8"/>
    <w:rsid w:val="00730FA4"/>
    <w:rsid w:val="0073233E"/>
    <w:rsid w:val="0073295F"/>
    <w:rsid w:val="00732BB0"/>
    <w:rsid w:val="0073391D"/>
    <w:rsid w:val="007340A8"/>
    <w:rsid w:val="0073494B"/>
    <w:rsid w:val="00734F24"/>
    <w:rsid w:val="00736080"/>
    <w:rsid w:val="00741441"/>
    <w:rsid w:val="007415B7"/>
    <w:rsid w:val="00742959"/>
    <w:rsid w:val="00743962"/>
    <w:rsid w:val="007461ED"/>
    <w:rsid w:val="00747899"/>
    <w:rsid w:val="00747F12"/>
    <w:rsid w:val="0075155C"/>
    <w:rsid w:val="007575EB"/>
    <w:rsid w:val="00760E83"/>
    <w:rsid w:val="007617D2"/>
    <w:rsid w:val="00761BF4"/>
    <w:rsid w:val="007622BD"/>
    <w:rsid w:val="00762562"/>
    <w:rsid w:val="0076612F"/>
    <w:rsid w:val="00766CBD"/>
    <w:rsid w:val="007676F4"/>
    <w:rsid w:val="00770F01"/>
    <w:rsid w:val="007713CC"/>
    <w:rsid w:val="00771E99"/>
    <w:rsid w:val="00774C84"/>
    <w:rsid w:val="0077643E"/>
    <w:rsid w:val="007768E2"/>
    <w:rsid w:val="00777C03"/>
    <w:rsid w:val="00777C27"/>
    <w:rsid w:val="007807A1"/>
    <w:rsid w:val="007816FF"/>
    <w:rsid w:val="00781971"/>
    <w:rsid w:val="00781AA0"/>
    <w:rsid w:val="0078221A"/>
    <w:rsid w:val="0078564B"/>
    <w:rsid w:val="00785FBF"/>
    <w:rsid w:val="00787579"/>
    <w:rsid w:val="00792D9D"/>
    <w:rsid w:val="007936EE"/>
    <w:rsid w:val="00793E1E"/>
    <w:rsid w:val="007A0DFC"/>
    <w:rsid w:val="007A168E"/>
    <w:rsid w:val="007A244A"/>
    <w:rsid w:val="007A4BE9"/>
    <w:rsid w:val="007A5B1A"/>
    <w:rsid w:val="007A6394"/>
    <w:rsid w:val="007A668A"/>
    <w:rsid w:val="007B0436"/>
    <w:rsid w:val="007B065B"/>
    <w:rsid w:val="007B167A"/>
    <w:rsid w:val="007B4415"/>
    <w:rsid w:val="007B4CAE"/>
    <w:rsid w:val="007B4E73"/>
    <w:rsid w:val="007B60B4"/>
    <w:rsid w:val="007B6C6F"/>
    <w:rsid w:val="007B7B24"/>
    <w:rsid w:val="007B7B2C"/>
    <w:rsid w:val="007C05B5"/>
    <w:rsid w:val="007C14B1"/>
    <w:rsid w:val="007C1501"/>
    <w:rsid w:val="007C1975"/>
    <w:rsid w:val="007C1D08"/>
    <w:rsid w:val="007C3855"/>
    <w:rsid w:val="007C4705"/>
    <w:rsid w:val="007C48EE"/>
    <w:rsid w:val="007C492F"/>
    <w:rsid w:val="007C60C3"/>
    <w:rsid w:val="007C6657"/>
    <w:rsid w:val="007C6881"/>
    <w:rsid w:val="007C6DBA"/>
    <w:rsid w:val="007D32EB"/>
    <w:rsid w:val="007D7147"/>
    <w:rsid w:val="007D71D7"/>
    <w:rsid w:val="007E0D9E"/>
    <w:rsid w:val="007E38EB"/>
    <w:rsid w:val="007E3E14"/>
    <w:rsid w:val="007E485C"/>
    <w:rsid w:val="007E58E9"/>
    <w:rsid w:val="007E5FDB"/>
    <w:rsid w:val="007E7311"/>
    <w:rsid w:val="007F3186"/>
    <w:rsid w:val="007F3B3B"/>
    <w:rsid w:val="007F5388"/>
    <w:rsid w:val="007F5C34"/>
    <w:rsid w:val="007F6CA2"/>
    <w:rsid w:val="007F7FD8"/>
    <w:rsid w:val="00801039"/>
    <w:rsid w:val="008057DE"/>
    <w:rsid w:val="008079BB"/>
    <w:rsid w:val="00807FBA"/>
    <w:rsid w:val="00812316"/>
    <w:rsid w:val="00812E77"/>
    <w:rsid w:val="00817444"/>
    <w:rsid w:val="00822066"/>
    <w:rsid w:val="00825322"/>
    <w:rsid w:val="00825905"/>
    <w:rsid w:val="00830BEA"/>
    <w:rsid w:val="0083112F"/>
    <w:rsid w:val="008316D1"/>
    <w:rsid w:val="008320BB"/>
    <w:rsid w:val="008320D3"/>
    <w:rsid w:val="00833516"/>
    <w:rsid w:val="00835AA4"/>
    <w:rsid w:val="0084000B"/>
    <w:rsid w:val="00842982"/>
    <w:rsid w:val="00844836"/>
    <w:rsid w:val="00844B6F"/>
    <w:rsid w:val="008452A9"/>
    <w:rsid w:val="008456AA"/>
    <w:rsid w:val="0085144B"/>
    <w:rsid w:val="00853522"/>
    <w:rsid w:val="00860CA6"/>
    <w:rsid w:val="00862D16"/>
    <w:rsid w:val="00864B1D"/>
    <w:rsid w:val="00864C94"/>
    <w:rsid w:val="00867BBF"/>
    <w:rsid w:val="00872F91"/>
    <w:rsid w:val="008730AF"/>
    <w:rsid w:val="00873D3A"/>
    <w:rsid w:val="00874427"/>
    <w:rsid w:val="0087639A"/>
    <w:rsid w:val="00876767"/>
    <w:rsid w:val="008775A3"/>
    <w:rsid w:val="00877AE8"/>
    <w:rsid w:val="008802E3"/>
    <w:rsid w:val="00881202"/>
    <w:rsid w:val="00882DFD"/>
    <w:rsid w:val="00883563"/>
    <w:rsid w:val="008837C3"/>
    <w:rsid w:val="00887CF5"/>
    <w:rsid w:val="008928B6"/>
    <w:rsid w:val="008933C1"/>
    <w:rsid w:val="00893D72"/>
    <w:rsid w:val="00894DE9"/>
    <w:rsid w:val="0089502C"/>
    <w:rsid w:val="008951A8"/>
    <w:rsid w:val="00895CA3"/>
    <w:rsid w:val="008961C2"/>
    <w:rsid w:val="008973A1"/>
    <w:rsid w:val="008A0938"/>
    <w:rsid w:val="008A2CDC"/>
    <w:rsid w:val="008A3A6B"/>
    <w:rsid w:val="008A40A7"/>
    <w:rsid w:val="008A49C2"/>
    <w:rsid w:val="008A6D5E"/>
    <w:rsid w:val="008B060F"/>
    <w:rsid w:val="008B067F"/>
    <w:rsid w:val="008B0E9C"/>
    <w:rsid w:val="008B158A"/>
    <w:rsid w:val="008B1E60"/>
    <w:rsid w:val="008B347C"/>
    <w:rsid w:val="008B47EB"/>
    <w:rsid w:val="008B4ECB"/>
    <w:rsid w:val="008B5D01"/>
    <w:rsid w:val="008B7805"/>
    <w:rsid w:val="008C0429"/>
    <w:rsid w:val="008C1889"/>
    <w:rsid w:val="008C19E7"/>
    <w:rsid w:val="008C264F"/>
    <w:rsid w:val="008C2701"/>
    <w:rsid w:val="008C3550"/>
    <w:rsid w:val="008C3FCA"/>
    <w:rsid w:val="008C4E56"/>
    <w:rsid w:val="008C4E62"/>
    <w:rsid w:val="008C4FDF"/>
    <w:rsid w:val="008C5277"/>
    <w:rsid w:val="008C6F62"/>
    <w:rsid w:val="008C7A0C"/>
    <w:rsid w:val="008D08F4"/>
    <w:rsid w:val="008D16E7"/>
    <w:rsid w:val="008D237E"/>
    <w:rsid w:val="008D4160"/>
    <w:rsid w:val="008D4877"/>
    <w:rsid w:val="008D5985"/>
    <w:rsid w:val="008D637C"/>
    <w:rsid w:val="008D65AF"/>
    <w:rsid w:val="008D7C8D"/>
    <w:rsid w:val="008E0B36"/>
    <w:rsid w:val="008E1083"/>
    <w:rsid w:val="008E234A"/>
    <w:rsid w:val="008E3CC0"/>
    <w:rsid w:val="008E51F7"/>
    <w:rsid w:val="008E694D"/>
    <w:rsid w:val="008F2636"/>
    <w:rsid w:val="008F37D2"/>
    <w:rsid w:val="008F555C"/>
    <w:rsid w:val="0090034F"/>
    <w:rsid w:val="00902FA6"/>
    <w:rsid w:val="0090384A"/>
    <w:rsid w:val="00903D9F"/>
    <w:rsid w:val="009048B1"/>
    <w:rsid w:val="009072B8"/>
    <w:rsid w:val="00911280"/>
    <w:rsid w:val="00912631"/>
    <w:rsid w:val="00913C1D"/>
    <w:rsid w:val="0091433B"/>
    <w:rsid w:val="009171F4"/>
    <w:rsid w:val="00921046"/>
    <w:rsid w:val="0092200B"/>
    <w:rsid w:val="009225CD"/>
    <w:rsid w:val="00923F9B"/>
    <w:rsid w:val="009248CC"/>
    <w:rsid w:val="00924AA8"/>
    <w:rsid w:val="00931415"/>
    <w:rsid w:val="009329AB"/>
    <w:rsid w:val="0093348E"/>
    <w:rsid w:val="009337BF"/>
    <w:rsid w:val="009379DD"/>
    <w:rsid w:val="00937CBD"/>
    <w:rsid w:val="00941761"/>
    <w:rsid w:val="009428FC"/>
    <w:rsid w:val="0094310A"/>
    <w:rsid w:val="00944488"/>
    <w:rsid w:val="009506C9"/>
    <w:rsid w:val="009537F1"/>
    <w:rsid w:val="00955B4A"/>
    <w:rsid w:val="00956FB4"/>
    <w:rsid w:val="009618FF"/>
    <w:rsid w:val="009626B7"/>
    <w:rsid w:val="00965CEC"/>
    <w:rsid w:val="0096620C"/>
    <w:rsid w:val="009669C8"/>
    <w:rsid w:val="009673DD"/>
    <w:rsid w:val="00967B96"/>
    <w:rsid w:val="00970B38"/>
    <w:rsid w:val="009753E0"/>
    <w:rsid w:val="009757B7"/>
    <w:rsid w:val="00975EEF"/>
    <w:rsid w:val="009806F5"/>
    <w:rsid w:val="00981A42"/>
    <w:rsid w:val="009844EE"/>
    <w:rsid w:val="009850C9"/>
    <w:rsid w:val="0098737A"/>
    <w:rsid w:val="009877F3"/>
    <w:rsid w:val="00987E03"/>
    <w:rsid w:val="00992201"/>
    <w:rsid w:val="00993E81"/>
    <w:rsid w:val="0099466B"/>
    <w:rsid w:val="009948E6"/>
    <w:rsid w:val="009951D5"/>
    <w:rsid w:val="009951FC"/>
    <w:rsid w:val="0099748E"/>
    <w:rsid w:val="009975C6"/>
    <w:rsid w:val="00997CC8"/>
    <w:rsid w:val="009A06F2"/>
    <w:rsid w:val="009A09B1"/>
    <w:rsid w:val="009A3AD1"/>
    <w:rsid w:val="009A3E84"/>
    <w:rsid w:val="009A555A"/>
    <w:rsid w:val="009A6CE6"/>
    <w:rsid w:val="009A7765"/>
    <w:rsid w:val="009A7DE2"/>
    <w:rsid w:val="009B42FE"/>
    <w:rsid w:val="009B6888"/>
    <w:rsid w:val="009C2291"/>
    <w:rsid w:val="009C418D"/>
    <w:rsid w:val="009C553C"/>
    <w:rsid w:val="009C7540"/>
    <w:rsid w:val="009D1648"/>
    <w:rsid w:val="009D23EA"/>
    <w:rsid w:val="009D5700"/>
    <w:rsid w:val="009D5C3D"/>
    <w:rsid w:val="009D7508"/>
    <w:rsid w:val="009E04DD"/>
    <w:rsid w:val="009E17D7"/>
    <w:rsid w:val="009E301B"/>
    <w:rsid w:val="009E334B"/>
    <w:rsid w:val="009E4D0A"/>
    <w:rsid w:val="009F04A2"/>
    <w:rsid w:val="009F10BC"/>
    <w:rsid w:val="009F17E1"/>
    <w:rsid w:val="009F2D98"/>
    <w:rsid w:val="009F398E"/>
    <w:rsid w:val="00A0102E"/>
    <w:rsid w:val="00A016A7"/>
    <w:rsid w:val="00A03337"/>
    <w:rsid w:val="00A0340E"/>
    <w:rsid w:val="00A042EE"/>
    <w:rsid w:val="00A11EE3"/>
    <w:rsid w:val="00A15F29"/>
    <w:rsid w:val="00A22922"/>
    <w:rsid w:val="00A22EAB"/>
    <w:rsid w:val="00A2424F"/>
    <w:rsid w:val="00A24E8C"/>
    <w:rsid w:val="00A25703"/>
    <w:rsid w:val="00A25876"/>
    <w:rsid w:val="00A30003"/>
    <w:rsid w:val="00A30F2B"/>
    <w:rsid w:val="00A30F64"/>
    <w:rsid w:val="00A31487"/>
    <w:rsid w:val="00A315D1"/>
    <w:rsid w:val="00A3235B"/>
    <w:rsid w:val="00A32BA0"/>
    <w:rsid w:val="00A32D46"/>
    <w:rsid w:val="00A36207"/>
    <w:rsid w:val="00A3636A"/>
    <w:rsid w:val="00A37173"/>
    <w:rsid w:val="00A37E19"/>
    <w:rsid w:val="00A42592"/>
    <w:rsid w:val="00A43A5A"/>
    <w:rsid w:val="00A46141"/>
    <w:rsid w:val="00A50062"/>
    <w:rsid w:val="00A50218"/>
    <w:rsid w:val="00A50B3E"/>
    <w:rsid w:val="00A525C8"/>
    <w:rsid w:val="00A526B7"/>
    <w:rsid w:val="00A528C3"/>
    <w:rsid w:val="00A558D5"/>
    <w:rsid w:val="00A5603B"/>
    <w:rsid w:val="00A56449"/>
    <w:rsid w:val="00A57FA6"/>
    <w:rsid w:val="00A635FD"/>
    <w:rsid w:val="00A644AF"/>
    <w:rsid w:val="00A66E4C"/>
    <w:rsid w:val="00A67652"/>
    <w:rsid w:val="00A70BA3"/>
    <w:rsid w:val="00A710EB"/>
    <w:rsid w:val="00A71C80"/>
    <w:rsid w:val="00A736D0"/>
    <w:rsid w:val="00A7429F"/>
    <w:rsid w:val="00A7496E"/>
    <w:rsid w:val="00A757B3"/>
    <w:rsid w:val="00A769CE"/>
    <w:rsid w:val="00A77F60"/>
    <w:rsid w:val="00A81161"/>
    <w:rsid w:val="00A81761"/>
    <w:rsid w:val="00A8267C"/>
    <w:rsid w:val="00A827FC"/>
    <w:rsid w:val="00A84BC1"/>
    <w:rsid w:val="00A85E6A"/>
    <w:rsid w:val="00A8646F"/>
    <w:rsid w:val="00A86638"/>
    <w:rsid w:val="00A90A6D"/>
    <w:rsid w:val="00A90DB8"/>
    <w:rsid w:val="00A94091"/>
    <w:rsid w:val="00A9533C"/>
    <w:rsid w:val="00A96B6F"/>
    <w:rsid w:val="00A977A6"/>
    <w:rsid w:val="00AA1061"/>
    <w:rsid w:val="00AB085C"/>
    <w:rsid w:val="00AB1DB8"/>
    <w:rsid w:val="00AB245D"/>
    <w:rsid w:val="00AB44B9"/>
    <w:rsid w:val="00AB482A"/>
    <w:rsid w:val="00AB627A"/>
    <w:rsid w:val="00AB6588"/>
    <w:rsid w:val="00AB6B06"/>
    <w:rsid w:val="00AB7694"/>
    <w:rsid w:val="00AC2F76"/>
    <w:rsid w:val="00AC729D"/>
    <w:rsid w:val="00AC7D78"/>
    <w:rsid w:val="00AD1D16"/>
    <w:rsid w:val="00AD3F04"/>
    <w:rsid w:val="00AE256A"/>
    <w:rsid w:val="00AF0DA8"/>
    <w:rsid w:val="00AF4600"/>
    <w:rsid w:val="00AF5F3F"/>
    <w:rsid w:val="00AF6585"/>
    <w:rsid w:val="00B023CE"/>
    <w:rsid w:val="00B04ECD"/>
    <w:rsid w:val="00B07698"/>
    <w:rsid w:val="00B101AD"/>
    <w:rsid w:val="00B10513"/>
    <w:rsid w:val="00B1089C"/>
    <w:rsid w:val="00B113BF"/>
    <w:rsid w:val="00B11D0B"/>
    <w:rsid w:val="00B174D7"/>
    <w:rsid w:val="00B1784A"/>
    <w:rsid w:val="00B20039"/>
    <w:rsid w:val="00B20DE8"/>
    <w:rsid w:val="00B212CF"/>
    <w:rsid w:val="00B21374"/>
    <w:rsid w:val="00B21C84"/>
    <w:rsid w:val="00B21E0E"/>
    <w:rsid w:val="00B239F0"/>
    <w:rsid w:val="00B2462D"/>
    <w:rsid w:val="00B24DB3"/>
    <w:rsid w:val="00B25D67"/>
    <w:rsid w:val="00B26D86"/>
    <w:rsid w:val="00B349C8"/>
    <w:rsid w:val="00B3567F"/>
    <w:rsid w:val="00B35E71"/>
    <w:rsid w:val="00B36691"/>
    <w:rsid w:val="00B36742"/>
    <w:rsid w:val="00B36AEE"/>
    <w:rsid w:val="00B375EB"/>
    <w:rsid w:val="00B37CD6"/>
    <w:rsid w:val="00B40CED"/>
    <w:rsid w:val="00B43B63"/>
    <w:rsid w:val="00B44A6F"/>
    <w:rsid w:val="00B47B1F"/>
    <w:rsid w:val="00B5186D"/>
    <w:rsid w:val="00B51989"/>
    <w:rsid w:val="00B53D63"/>
    <w:rsid w:val="00B640C6"/>
    <w:rsid w:val="00B64F85"/>
    <w:rsid w:val="00B66515"/>
    <w:rsid w:val="00B740E3"/>
    <w:rsid w:val="00B74895"/>
    <w:rsid w:val="00B74FF1"/>
    <w:rsid w:val="00B7577C"/>
    <w:rsid w:val="00B76F8E"/>
    <w:rsid w:val="00B77DF0"/>
    <w:rsid w:val="00B8027F"/>
    <w:rsid w:val="00B81C7F"/>
    <w:rsid w:val="00B82CF3"/>
    <w:rsid w:val="00B83407"/>
    <w:rsid w:val="00B8399E"/>
    <w:rsid w:val="00B8508E"/>
    <w:rsid w:val="00B85362"/>
    <w:rsid w:val="00B856E9"/>
    <w:rsid w:val="00B8669F"/>
    <w:rsid w:val="00B868FF"/>
    <w:rsid w:val="00B92FD3"/>
    <w:rsid w:val="00B952F4"/>
    <w:rsid w:val="00B955DD"/>
    <w:rsid w:val="00B977FD"/>
    <w:rsid w:val="00BA000B"/>
    <w:rsid w:val="00BA02BB"/>
    <w:rsid w:val="00BA1C06"/>
    <w:rsid w:val="00BA35ED"/>
    <w:rsid w:val="00BA3BCF"/>
    <w:rsid w:val="00BA68B1"/>
    <w:rsid w:val="00BB1658"/>
    <w:rsid w:val="00BB2465"/>
    <w:rsid w:val="00BB4ADC"/>
    <w:rsid w:val="00BB54D9"/>
    <w:rsid w:val="00BB690F"/>
    <w:rsid w:val="00BB7548"/>
    <w:rsid w:val="00BC08E5"/>
    <w:rsid w:val="00BC11BE"/>
    <w:rsid w:val="00BC2092"/>
    <w:rsid w:val="00BC28BC"/>
    <w:rsid w:val="00BC2F3A"/>
    <w:rsid w:val="00BC37C8"/>
    <w:rsid w:val="00BC3BF9"/>
    <w:rsid w:val="00BC5905"/>
    <w:rsid w:val="00BC6997"/>
    <w:rsid w:val="00BC6F17"/>
    <w:rsid w:val="00BD49C5"/>
    <w:rsid w:val="00BD5860"/>
    <w:rsid w:val="00BD7829"/>
    <w:rsid w:val="00BD7DEA"/>
    <w:rsid w:val="00BE1151"/>
    <w:rsid w:val="00BE48CF"/>
    <w:rsid w:val="00BE5074"/>
    <w:rsid w:val="00BE50A1"/>
    <w:rsid w:val="00BE5C51"/>
    <w:rsid w:val="00BE710C"/>
    <w:rsid w:val="00BE72E5"/>
    <w:rsid w:val="00BE794E"/>
    <w:rsid w:val="00BF05DA"/>
    <w:rsid w:val="00BF32D7"/>
    <w:rsid w:val="00BF41B8"/>
    <w:rsid w:val="00C01442"/>
    <w:rsid w:val="00C03E6D"/>
    <w:rsid w:val="00C05C2F"/>
    <w:rsid w:val="00C077CD"/>
    <w:rsid w:val="00C106E5"/>
    <w:rsid w:val="00C115B0"/>
    <w:rsid w:val="00C11787"/>
    <w:rsid w:val="00C11AA6"/>
    <w:rsid w:val="00C11CEB"/>
    <w:rsid w:val="00C125A8"/>
    <w:rsid w:val="00C12995"/>
    <w:rsid w:val="00C12E86"/>
    <w:rsid w:val="00C1399B"/>
    <w:rsid w:val="00C14234"/>
    <w:rsid w:val="00C14B18"/>
    <w:rsid w:val="00C1509E"/>
    <w:rsid w:val="00C15DBF"/>
    <w:rsid w:val="00C22AD1"/>
    <w:rsid w:val="00C23C36"/>
    <w:rsid w:val="00C25134"/>
    <w:rsid w:val="00C269F2"/>
    <w:rsid w:val="00C270F2"/>
    <w:rsid w:val="00C31308"/>
    <w:rsid w:val="00C32799"/>
    <w:rsid w:val="00C346AF"/>
    <w:rsid w:val="00C35C82"/>
    <w:rsid w:val="00C37E66"/>
    <w:rsid w:val="00C40D8D"/>
    <w:rsid w:val="00C41544"/>
    <w:rsid w:val="00C4234A"/>
    <w:rsid w:val="00C430AB"/>
    <w:rsid w:val="00C44E56"/>
    <w:rsid w:val="00C45D2E"/>
    <w:rsid w:val="00C525FE"/>
    <w:rsid w:val="00C527CD"/>
    <w:rsid w:val="00C529D1"/>
    <w:rsid w:val="00C54CFE"/>
    <w:rsid w:val="00C559BF"/>
    <w:rsid w:val="00C57E7A"/>
    <w:rsid w:val="00C57F12"/>
    <w:rsid w:val="00C65E54"/>
    <w:rsid w:val="00C661B9"/>
    <w:rsid w:val="00C667C3"/>
    <w:rsid w:val="00C66CC9"/>
    <w:rsid w:val="00C67818"/>
    <w:rsid w:val="00C7022F"/>
    <w:rsid w:val="00C70A53"/>
    <w:rsid w:val="00C70F38"/>
    <w:rsid w:val="00C7126C"/>
    <w:rsid w:val="00C729C3"/>
    <w:rsid w:val="00C73AC1"/>
    <w:rsid w:val="00C75BBA"/>
    <w:rsid w:val="00C77C90"/>
    <w:rsid w:val="00C800CB"/>
    <w:rsid w:val="00C8256B"/>
    <w:rsid w:val="00C8435D"/>
    <w:rsid w:val="00C852C4"/>
    <w:rsid w:val="00C8652A"/>
    <w:rsid w:val="00C9092F"/>
    <w:rsid w:val="00C91E97"/>
    <w:rsid w:val="00C9305F"/>
    <w:rsid w:val="00C93BD3"/>
    <w:rsid w:val="00C94097"/>
    <w:rsid w:val="00C94AA6"/>
    <w:rsid w:val="00CA1982"/>
    <w:rsid w:val="00CA3965"/>
    <w:rsid w:val="00CA61EF"/>
    <w:rsid w:val="00CA62CC"/>
    <w:rsid w:val="00CA682E"/>
    <w:rsid w:val="00CA788E"/>
    <w:rsid w:val="00CB0E63"/>
    <w:rsid w:val="00CB30B7"/>
    <w:rsid w:val="00CB4942"/>
    <w:rsid w:val="00CB4DDE"/>
    <w:rsid w:val="00CB6304"/>
    <w:rsid w:val="00CC0530"/>
    <w:rsid w:val="00CC52EA"/>
    <w:rsid w:val="00CC5935"/>
    <w:rsid w:val="00CC62D8"/>
    <w:rsid w:val="00CC6C6D"/>
    <w:rsid w:val="00CD23DB"/>
    <w:rsid w:val="00CD25F0"/>
    <w:rsid w:val="00CD2E7D"/>
    <w:rsid w:val="00CD4F66"/>
    <w:rsid w:val="00CD7A72"/>
    <w:rsid w:val="00CE3271"/>
    <w:rsid w:val="00CE39F2"/>
    <w:rsid w:val="00CE64B3"/>
    <w:rsid w:val="00CE6C86"/>
    <w:rsid w:val="00CE7B34"/>
    <w:rsid w:val="00CE7F7D"/>
    <w:rsid w:val="00CF0237"/>
    <w:rsid w:val="00CF14AE"/>
    <w:rsid w:val="00CF3D5F"/>
    <w:rsid w:val="00CF53F6"/>
    <w:rsid w:val="00CF5892"/>
    <w:rsid w:val="00CF6B1B"/>
    <w:rsid w:val="00D000D9"/>
    <w:rsid w:val="00D00422"/>
    <w:rsid w:val="00D01FC9"/>
    <w:rsid w:val="00D03A2C"/>
    <w:rsid w:val="00D0510E"/>
    <w:rsid w:val="00D0581A"/>
    <w:rsid w:val="00D070E7"/>
    <w:rsid w:val="00D07342"/>
    <w:rsid w:val="00D07B43"/>
    <w:rsid w:val="00D10D17"/>
    <w:rsid w:val="00D10EE5"/>
    <w:rsid w:val="00D1280B"/>
    <w:rsid w:val="00D22E0B"/>
    <w:rsid w:val="00D23CE5"/>
    <w:rsid w:val="00D240C3"/>
    <w:rsid w:val="00D2438D"/>
    <w:rsid w:val="00D24415"/>
    <w:rsid w:val="00D24AB3"/>
    <w:rsid w:val="00D253DD"/>
    <w:rsid w:val="00D26C6F"/>
    <w:rsid w:val="00D31409"/>
    <w:rsid w:val="00D31E1D"/>
    <w:rsid w:val="00D32E62"/>
    <w:rsid w:val="00D33B1C"/>
    <w:rsid w:val="00D35870"/>
    <w:rsid w:val="00D428CA"/>
    <w:rsid w:val="00D43329"/>
    <w:rsid w:val="00D433E2"/>
    <w:rsid w:val="00D441D9"/>
    <w:rsid w:val="00D442CE"/>
    <w:rsid w:val="00D444CB"/>
    <w:rsid w:val="00D45E41"/>
    <w:rsid w:val="00D504B0"/>
    <w:rsid w:val="00D508E6"/>
    <w:rsid w:val="00D50F9E"/>
    <w:rsid w:val="00D510B0"/>
    <w:rsid w:val="00D51483"/>
    <w:rsid w:val="00D518F7"/>
    <w:rsid w:val="00D53540"/>
    <w:rsid w:val="00D53D08"/>
    <w:rsid w:val="00D54424"/>
    <w:rsid w:val="00D57268"/>
    <w:rsid w:val="00D57D83"/>
    <w:rsid w:val="00D63D3F"/>
    <w:rsid w:val="00D65329"/>
    <w:rsid w:val="00D71DFD"/>
    <w:rsid w:val="00D75AD3"/>
    <w:rsid w:val="00D75FAA"/>
    <w:rsid w:val="00D76582"/>
    <w:rsid w:val="00D76B59"/>
    <w:rsid w:val="00D7735D"/>
    <w:rsid w:val="00D77C49"/>
    <w:rsid w:val="00D8031F"/>
    <w:rsid w:val="00D80E39"/>
    <w:rsid w:val="00D8173B"/>
    <w:rsid w:val="00D81950"/>
    <w:rsid w:val="00D83211"/>
    <w:rsid w:val="00D841A1"/>
    <w:rsid w:val="00D84362"/>
    <w:rsid w:val="00D859BD"/>
    <w:rsid w:val="00D87CFC"/>
    <w:rsid w:val="00D87E73"/>
    <w:rsid w:val="00D91F6E"/>
    <w:rsid w:val="00D9201C"/>
    <w:rsid w:val="00D93393"/>
    <w:rsid w:val="00D939F8"/>
    <w:rsid w:val="00D93B9C"/>
    <w:rsid w:val="00D951F0"/>
    <w:rsid w:val="00D9588A"/>
    <w:rsid w:val="00D95E7D"/>
    <w:rsid w:val="00DA0147"/>
    <w:rsid w:val="00DA08C2"/>
    <w:rsid w:val="00DA2A9B"/>
    <w:rsid w:val="00DA59DC"/>
    <w:rsid w:val="00DB3944"/>
    <w:rsid w:val="00DB40BA"/>
    <w:rsid w:val="00DB4956"/>
    <w:rsid w:val="00DB597C"/>
    <w:rsid w:val="00DC1A38"/>
    <w:rsid w:val="00DC2207"/>
    <w:rsid w:val="00DC238C"/>
    <w:rsid w:val="00DC3586"/>
    <w:rsid w:val="00DC38A8"/>
    <w:rsid w:val="00DC3D26"/>
    <w:rsid w:val="00DC7014"/>
    <w:rsid w:val="00DC7C05"/>
    <w:rsid w:val="00DD0F5B"/>
    <w:rsid w:val="00DD2875"/>
    <w:rsid w:val="00DD75D3"/>
    <w:rsid w:val="00DD7BA5"/>
    <w:rsid w:val="00DD7D9C"/>
    <w:rsid w:val="00DE0306"/>
    <w:rsid w:val="00DE0D0F"/>
    <w:rsid w:val="00DE3654"/>
    <w:rsid w:val="00DE4907"/>
    <w:rsid w:val="00DE65BB"/>
    <w:rsid w:val="00DE65C0"/>
    <w:rsid w:val="00DE7181"/>
    <w:rsid w:val="00DF075F"/>
    <w:rsid w:val="00DF2907"/>
    <w:rsid w:val="00DF3FB5"/>
    <w:rsid w:val="00DF5861"/>
    <w:rsid w:val="00DF6142"/>
    <w:rsid w:val="00E01649"/>
    <w:rsid w:val="00E01916"/>
    <w:rsid w:val="00E01AF4"/>
    <w:rsid w:val="00E02A20"/>
    <w:rsid w:val="00E04ECA"/>
    <w:rsid w:val="00E05886"/>
    <w:rsid w:val="00E05DF2"/>
    <w:rsid w:val="00E07F9D"/>
    <w:rsid w:val="00E1005D"/>
    <w:rsid w:val="00E12EAF"/>
    <w:rsid w:val="00E13F4D"/>
    <w:rsid w:val="00E15425"/>
    <w:rsid w:val="00E158F0"/>
    <w:rsid w:val="00E15DB1"/>
    <w:rsid w:val="00E16831"/>
    <w:rsid w:val="00E178B2"/>
    <w:rsid w:val="00E20BD5"/>
    <w:rsid w:val="00E27B97"/>
    <w:rsid w:val="00E300E1"/>
    <w:rsid w:val="00E31B29"/>
    <w:rsid w:val="00E31E9E"/>
    <w:rsid w:val="00E327FE"/>
    <w:rsid w:val="00E33561"/>
    <w:rsid w:val="00E37CB9"/>
    <w:rsid w:val="00E407A9"/>
    <w:rsid w:val="00E40E9F"/>
    <w:rsid w:val="00E4179C"/>
    <w:rsid w:val="00E41B30"/>
    <w:rsid w:val="00E4328F"/>
    <w:rsid w:val="00E44814"/>
    <w:rsid w:val="00E4495A"/>
    <w:rsid w:val="00E44E95"/>
    <w:rsid w:val="00E471A1"/>
    <w:rsid w:val="00E477B8"/>
    <w:rsid w:val="00E50A97"/>
    <w:rsid w:val="00E568F7"/>
    <w:rsid w:val="00E6120C"/>
    <w:rsid w:val="00E646F4"/>
    <w:rsid w:val="00E64893"/>
    <w:rsid w:val="00E649D7"/>
    <w:rsid w:val="00E64CAB"/>
    <w:rsid w:val="00E66467"/>
    <w:rsid w:val="00E668B2"/>
    <w:rsid w:val="00E66AAF"/>
    <w:rsid w:val="00E67AF5"/>
    <w:rsid w:val="00E71C2C"/>
    <w:rsid w:val="00E80392"/>
    <w:rsid w:val="00E809F5"/>
    <w:rsid w:val="00E816D3"/>
    <w:rsid w:val="00E83A4E"/>
    <w:rsid w:val="00E83CD4"/>
    <w:rsid w:val="00E84697"/>
    <w:rsid w:val="00E85FE1"/>
    <w:rsid w:val="00E869BB"/>
    <w:rsid w:val="00E87216"/>
    <w:rsid w:val="00E8791A"/>
    <w:rsid w:val="00E90071"/>
    <w:rsid w:val="00E90ED5"/>
    <w:rsid w:val="00E9140D"/>
    <w:rsid w:val="00E91E74"/>
    <w:rsid w:val="00E96269"/>
    <w:rsid w:val="00E971AD"/>
    <w:rsid w:val="00E97B79"/>
    <w:rsid w:val="00EA27D2"/>
    <w:rsid w:val="00EA392B"/>
    <w:rsid w:val="00EA455D"/>
    <w:rsid w:val="00EA5DA7"/>
    <w:rsid w:val="00EA6DA3"/>
    <w:rsid w:val="00EA7963"/>
    <w:rsid w:val="00EB05EA"/>
    <w:rsid w:val="00EB2103"/>
    <w:rsid w:val="00EB2B12"/>
    <w:rsid w:val="00EB66E5"/>
    <w:rsid w:val="00EB722A"/>
    <w:rsid w:val="00EB76CD"/>
    <w:rsid w:val="00EC0FD5"/>
    <w:rsid w:val="00EC2C06"/>
    <w:rsid w:val="00EC52D5"/>
    <w:rsid w:val="00EC5911"/>
    <w:rsid w:val="00EC7D61"/>
    <w:rsid w:val="00EC7D7C"/>
    <w:rsid w:val="00ED1512"/>
    <w:rsid w:val="00ED17C1"/>
    <w:rsid w:val="00ED3C84"/>
    <w:rsid w:val="00ED48C9"/>
    <w:rsid w:val="00ED4C6A"/>
    <w:rsid w:val="00ED4D61"/>
    <w:rsid w:val="00EE002F"/>
    <w:rsid w:val="00EE0ABE"/>
    <w:rsid w:val="00EE2125"/>
    <w:rsid w:val="00EE23B0"/>
    <w:rsid w:val="00EE3659"/>
    <w:rsid w:val="00EE4FD2"/>
    <w:rsid w:val="00EE670E"/>
    <w:rsid w:val="00EE6CB8"/>
    <w:rsid w:val="00EF17F0"/>
    <w:rsid w:val="00EF1E9D"/>
    <w:rsid w:val="00EF2103"/>
    <w:rsid w:val="00EF3908"/>
    <w:rsid w:val="00EF405B"/>
    <w:rsid w:val="00EF57F2"/>
    <w:rsid w:val="00EF5A10"/>
    <w:rsid w:val="00EF5DB7"/>
    <w:rsid w:val="00EF7268"/>
    <w:rsid w:val="00F01252"/>
    <w:rsid w:val="00F02B89"/>
    <w:rsid w:val="00F047DF"/>
    <w:rsid w:val="00F04A75"/>
    <w:rsid w:val="00F1093E"/>
    <w:rsid w:val="00F14910"/>
    <w:rsid w:val="00F149F2"/>
    <w:rsid w:val="00F20DEC"/>
    <w:rsid w:val="00F21701"/>
    <w:rsid w:val="00F25C1F"/>
    <w:rsid w:val="00F25C42"/>
    <w:rsid w:val="00F25CE0"/>
    <w:rsid w:val="00F26477"/>
    <w:rsid w:val="00F26C2F"/>
    <w:rsid w:val="00F30733"/>
    <w:rsid w:val="00F32C2A"/>
    <w:rsid w:val="00F33214"/>
    <w:rsid w:val="00F37293"/>
    <w:rsid w:val="00F40B8C"/>
    <w:rsid w:val="00F41505"/>
    <w:rsid w:val="00F4254E"/>
    <w:rsid w:val="00F4282E"/>
    <w:rsid w:val="00F518D1"/>
    <w:rsid w:val="00F54C37"/>
    <w:rsid w:val="00F55092"/>
    <w:rsid w:val="00F61155"/>
    <w:rsid w:val="00F6140D"/>
    <w:rsid w:val="00F64D3F"/>
    <w:rsid w:val="00F67424"/>
    <w:rsid w:val="00F675F7"/>
    <w:rsid w:val="00F7004D"/>
    <w:rsid w:val="00F70C97"/>
    <w:rsid w:val="00F711AA"/>
    <w:rsid w:val="00F73185"/>
    <w:rsid w:val="00F74343"/>
    <w:rsid w:val="00F762D7"/>
    <w:rsid w:val="00F76774"/>
    <w:rsid w:val="00F77481"/>
    <w:rsid w:val="00F7750D"/>
    <w:rsid w:val="00F808A8"/>
    <w:rsid w:val="00F8102F"/>
    <w:rsid w:val="00F82A75"/>
    <w:rsid w:val="00F8394F"/>
    <w:rsid w:val="00F86DF9"/>
    <w:rsid w:val="00F9102C"/>
    <w:rsid w:val="00F91EDE"/>
    <w:rsid w:val="00F92873"/>
    <w:rsid w:val="00F9372E"/>
    <w:rsid w:val="00F94C16"/>
    <w:rsid w:val="00FA1F86"/>
    <w:rsid w:val="00FA3734"/>
    <w:rsid w:val="00FA4403"/>
    <w:rsid w:val="00FA45D6"/>
    <w:rsid w:val="00FA478F"/>
    <w:rsid w:val="00FA7AF5"/>
    <w:rsid w:val="00FB12C1"/>
    <w:rsid w:val="00FB14D6"/>
    <w:rsid w:val="00FB3E3E"/>
    <w:rsid w:val="00FB50D3"/>
    <w:rsid w:val="00FB5136"/>
    <w:rsid w:val="00FC232E"/>
    <w:rsid w:val="00FC2FE6"/>
    <w:rsid w:val="00FC48F3"/>
    <w:rsid w:val="00FD053F"/>
    <w:rsid w:val="00FD0DC6"/>
    <w:rsid w:val="00FD1CE6"/>
    <w:rsid w:val="00FD2247"/>
    <w:rsid w:val="00FD3740"/>
    <w:rsid w:val="00FD396E"/>
    <w:rsid w:val="00FD4E28"/>
    <w:rsid w:val="00FE02E2"/>
    <w:rsid w:val="00FE0982"/>
    <w:rsid w:val="00FE1CFE"/>
    <w:rsid w:val="00FE289D"/>
    <w:rsid w:val="00FE41A6"/>
    <w:rsid w:val="00FE72AB"/>
    <w:rsid w:val="00FE7396"/>
    <w:rsid w:val="00FF1141"/>
    <w:rsid w:val="00FF300F"/>
    <w:rsid w:val="00FF376A"/>
    <w:rsid w:val="00FF3876"/>
    <w:rsid w:val="00FF3ABE"/>
    <w:rsid w:val="00FF4410"/>
    <w:rsid w:val="00FF4713"/>
    <w:rsid w:val="00FF678A"/>
    <w:rsid w:val="00FF711E"/>
    <w:rsid w:val="00FF7A2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E"/>
    <w:rPr>
      <w:sz w:val="22"/>
      <w:szCs w:val="22"/>
      <w:lang w:val="lv-LV" w:eastAsia="zh-CN"/>
    </w:rPr>
  </w:style>
  <w:style w:type="paragraph" w:styleId="Heading3">
    <w:name w:val="heading 3"/>
    <w:basedOn w:val="Normal"/>
    <w:link w:val="Heading3Char"/>
    <w:uiPriority w:val="9"/>
    <w:qFormat/>
    <w:rsid w:val="00FA4403"/>
    <w:pPr>
      <w:spacing w:before="100" w:beforeAutospacing="1" w:after="100" w:afterAutospacing="1"/>
      <w:jc w:val="center"/>
      <w:outlineLvl w:val="2"/>
    </w:pPr>
    <w:rPr>
      <w:rFonts w:ascii="Times New Roman" w:hAnsi="Times New Roman"/>
      <w:b/>
      <w:bCs/>
      <w:color w:val="414142"/>
      <w:sz w:val="29"/>
      <w:szCs w:val="2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2753E"/>
    <w:pPr>
      <w:spacing w:before="240" w:line="360" w:lineRule="auto"/>
      <w:ind w:firstLine="150"/>
      <w:jc w:val="both"/>
    </w:pPr>
    <w:rPr>
      <w:rFonts w:ascii="Verdana" w:hAnsi="Verdana"/>
      <w:sz w:val="9"/>
      <w:szCs w:val="9"/>
    </w:rPr>
  </w:style>
  <w:style w:type="paragraph" w:styleId="Header">
    <w:name w:val="header"/>
    <w:basedOn w:val="Normal"/>
    <w:link w:val="HeaderChar"/>
    <w:uiPriority w:val="99"/>
    <w:unhideWhenUsed/>
    <w:rsid w:val="000B45D9"/>
    <w:pPr>
      <w:tabs>
        <w:tab w:val="center" w:pos="4153"/>
        <w:tab w:val="right" w:pos="8306"/>
      </w:tabs>
    </w:pPr>
  </w:style>
  <w:style w:type="character" w:customStyle="1" w:styleId="HeaderChar">
    <w:name w:val="Header Char"/>
    <w:basedOn w:val="DefaultParagraphFont"/>
    <w:link w:val="Header"/>
    <w:uiPriority w:val="99"/>
    <w:rsid w:val="000B45D9"/>
  </w:style>
  <w:style w:type="paragraph" w:styleId="Footer">
    <w:name w:val="footer"/>
    <w:basedOn w:val="Normal"/>
    <w:link w:val="FooterChar"/>
    <w:uiPriority w:val="99"/>
    <w:unhideWhenUsed/>
    <w:rsid w:val="000B45D9"/>
    <w:pPr>
      <w:tabs>
        <w:tab w:val="center" w:pos="4153"/>
        <w:tab w:val="right" w:pos="8306"/>
      </w:tabs>
    </w:pPr>
  </w:style>
  <w:style w:type="character" w:customStyle="1" w:styleId="FooterChar">
    <w:name w:val="Footer Char"/>
    <w:basedOn w:val="DefaultParagraphFont"/>
    <w:link w:val="Footer"/>
    <w:uiPriority w:val="99"/>
    <w:rsid w:val="000B45D9"/>
  </w:style>
  <w:style w:type="character" w:styleId="CommentReference">
    <w:name w:val="annotation reference"/>
    <w:uiPriority w:val="99"/>
    <w:semiHidden/>
    <w:unhideWhenUsed/>
    <w:rsid w:val="00203F80"/>
    <w:rPr>
      <w:sz w:val="16"/>
      <w:szCs w:val="16"/>
    </w:rPr>
  </w:style>
  <w:style w:type="paragraph" w:styleId="CommentText">
    <w:name w:val="annotation text"/>
    <w:basedOn w:val="Normal"/>
    <w:link w:val="CommentTextChar"/>
    <w:uiPriority w:val="99"/>
    <w:semiHidden/>
    <w:unhideWhenUsed/>
    <w:rsid w:val="00203F80"/>
    <w:rPr>
      <w:sz w:val="20"/>
      <w:szCs w:val="20"/>
    </w:rPr>
  </w:style>
  <w:style w:type="character" w:customStyle="1" w:styleId="CommentTextChar">
    <w:name w:val="Comment Text Char"/>
    <w:link w:val="CommentText"/>
    <w:uiPriority w:val="99"/>
    <w:semiHidden/>
    <w:rsid w:val="00203F80"/>
    <w:rPr>
      <w:sz w:val="20"/>
      <w:szCs w:val="20"/>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link w:val="CommentSubject"/>
    <w:uiPriority w:val="99"/>
    <w:semiHidden/>
    <w:rsid w:val="00203F80"/>
    <w:rPr>
      <w:b/>
      <w:bCs/>
      <w:sz w:val="20"/>
      <w:szCs w:val="20"/>
    </w:rPr>
  </w:style>
  <w:style w:type="paragraph" w:styleId="BalloonText">
    <w:name w:val="Balloon Text"/>
    <w:basedOn w:val="Normal"/>
    <w:link w:val="BalloonTextChar"/>
    <w:uiPriority w:val="99"/>
    <w:semiHidden/>
    <w:unhideWhenUsed/>
    <w:rsid w:val="00203F80"/>
    <w:rPr>
      <w:rFonts w:ascii="Tahoma" w:hAnsi="Tahoma"/>
      <w:sz w:val="16"/>
      <w:szCs w:val="16"/>
    </w:rPr>
  </w:style>
  <w:style w:type="character" w:customStyle="1" w:styleId="BalloonTextChar">
    <w:name w:val="Balloon Text Char"/>
    <w:link w:val="BalloonText"/>
    <w:uiPriority w:val="99"/>
    <w:semiHidden/>
    <w:rsid w:val="00203F80"/>
    <w:rPr>
      <w:rFonts w:ascii="Tahoma" w:hAnsi="Tahoma" w:cs="Tahoma"/>
      <w:sz w:val="16"/>
      <w:szCs w:val="16"/>
    </w:rPr>
  </w:style>
  <w:style w:type="paragraph" w:styleId="ListParagraph">
    <w:name w:val="List Paragraph"/>
    <w:basedOn w:val="Normal"/>
    <w:uiPriority w:val="99"/>
    <w:qFormat/>
    <w:rsid w:val="006C0C6A"/>
    <w:pPr>
      <w:ind w:left="720"/>
      <w:contextualSpacing/>
    </w:pPr>
    <w:rPr>
      <w:rFonts w:ascii="Cambria" w:hAnsi="Cambria"/>
      <w:sz w:val="24"/>
      <w:szCs w:val="24"/>
      <w:lang w:eastAsia="en-US"/>
    </w:rPr>
  </w:style>
  <w:style w:type="character" w:styleId="Hyperlink">
    <w:name w:val="Hyperlink"/>
    <w:uiPriority w:val="99"/>
    <w:unhideWhenUsed/>
    <w:rsid w:val="00D57D83"/>
    <w:rPr>
      <w:color w:val="0000FF"/>
      <w:u w:val="single"/>
    </w:rPr>
  </w:style>
  <w:style w:type="paragraph" w:customStyle="1" w:styleId="H4">
    <w:name w:val="H4"/>
    <w:rsid w:val="000B193B"/>
    <w:pPr>
      <w:spacing w:after="120"/>
      <w:jc w:val="center"/>
      <w:outlineLvl w:val="3"/>
    </w:pPr>
    <w:rPr>
      <w:rFonts w:ascii="Times New Roman" w:hAnsi="Times New Roman"/>
      <w:b/>
      <w:sz w:val="28"/>
      <w:lang w:val="lv-LV" w:eastAsia="zh-CN"/>
    </w:rPr>
  </w:style>
  <w:style w:type="paragraph" w:customStyle="1" w:styleId="naisf">
    <w:name w:val="naisf"/>
    <w:basedOn w:val="Normal"/>
    <w:uiPriority w:val="99"/>
    <w:rsid w:val="000B7CB9"/>
    <w:pPr>
      <w:spacing w:before="75" w:after="75"/>
      <w:ind w:firstLine="375"/>
      <w:jc w:val="both"/>
    </w:pPr>
    <w:rPr>
      <w:rFonts w:ascii="Times New Roman" w:hAnsi="Times New Roman"/>
      <w:sz w:val="24"/>
      <w:szCs w:val="24"/>
      <w:lang w:eastAsia="lv-LV"/>
    </w:rPr>
  </w:style>
  <w:style w:type="paragraph" w:styleId="Revision">
    <w:name w:val="Revision"/>
    <w:hidden/>
    <w:uiPriority w:val="99"/>
    <w:semiHidden/>
    <w:rsid w:val="004C6E4F"/>
    <w:rPr>
      <w:sz w:val="22"/>
      <w:szCs w:val="22"/>
      <w:lang w:val="lv-LV" w:eastAsia="zh-CN"/>
    </w:rPr>
  </w:style>
  <w:style w:type="character" w:customStyle="1" w:styleId="Heading3Char">
    <w:name w:val="Heading 3 Char"/>
    <w:basedOn w:val="DefaultParagraphFont"/>
    <w:link w:val="Heading3"/>
    <w:uiPriority w:val="9"/>
    <w:rsid w:val="00FA4403"/>
    <w:rPr>
      <w:rFonts w:ascii="Times New Roman" w:hAnsi="Times New Roman"/>
      <w:b/>
      <w:bCs/>
      <w:color w:val="414142"/>
      <w:sz w:val="29"/>
      <w:szCs w:val="29"/>
    </w:rPr>
  </w:style>
  <w:style w:type="character" w:styleId="FollowedHyperlink">
    <w:name w:val="FollowedHyperlink"/>
    <w:basedOn w:val="DefaultParagraphFont"/>
    <w:uiPriority w:val="99"/>
    <w:semiHidden/>
    <w:unhideWhenUsed/>
    <w:rsid w:val="00230D3D"/>
    <w:rPr>
      <w:color w:val="800080" w:themeColor="followedHyperlink"/>
      <w:u w:val="single"/>
    </w:rPr>
  </w:style>
  <w:style w:type="paragraph" w:customStyle="1" w:styleId="doc-ti">
    <w:name w:val="doc-ti"/>
    <w:basedOn w:val="Normal"/>
    <w:rsid w:val="00D444CB"/>
    <w:pPr>
      <w:spacing w:before="240" w:after="120"/>
      <w:jc w:val="center"/>
    </w:pPr>
    <w:rPr>
      <w:rFonts w:ascii="Times New Roman" w:hAnsi="Times New Roman"/>
      <w:b/>
      <w:bCs/>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172">
      <w:bodyDiv w:val="1"/>
      <w:marLeft w:val="400"/>
      <w:marRight w:val="400"/>
      <w:marTop w:val="0"/>
      <w:marBottom w:val="0"/>
      <w:divBdr>
        <w:top w:val="none" w:sz="0" w:space="0" w:color="auto"/>
        <w:left w:val="none" w:sz="0" w:space="0" w:color="auto"/>
        <w:bottom w:val="none" w:sz="0" w:space="0" w:color="auto"/>
        <w:right w:val="none" w:sz="0" w:space="0" w:color="auto"/>
      </w:divBdr>
    </w:div>
    <w:div w:id="835419008">
      <w:bodyDiv w:val="1"/>
      <w:marLeft w:val="0"/>
      <w:marRight w:val="0"/>
      <w:marTop w:val="0"/>
      <w:marBottom w:val="0"/>
      <w:divBdr>
        <w:top w:val="none" w:sz="0" w:space="0" w:color="auto"/>
        <w:left w:val="none" w:sz="0" w:space="0" w:color="auto"/>
        <w:bottom w:val="none" w:sz="0" w:space="0" w:color="auto"/>
        <w:right w:val="none" w:sz="0" w:space="0" w:color="auto"/>
      </w:divBdr>
      <w:divsChild>
        <w:div w:id="271017679">
          <w:marLeft w:val="0"/>
          <w:marRight w:val="0"/>
          <w:marTop w:val="0"/>
          <w:marBottom w:val="0"/>
          <w:divBdr>
            <w:top w:val="none" w:sz="0" w:space="0" w:color="auto"/>
            <w:left w:val="none" w:sz="0" w:space="0" w:color="auto"/>
            <w:bottom w:val="none" w:sz="0" w:space="0" w:color="auto"/>
            <w:right w:val="none" w:sz="0" w:space="0" w:color="auto"/>
          </w:divBdr>
          <w:divsChild>
            <w:div w:id="1974289957">
              <w:marLeft w:val="0"/>
              <w:marRight w:val="0"/>
              <w:marTop w:val="0"/>
              <w:marBottom w:val="0"/>
              <w:divBdr>
                <w:top w:val="none" w:sz="0" w:space="0" w:color="auto"/>
                <w:left w:val="none" w:sz="0" w:space="0" w:color="auto"/>
                <w:bottom w:val="none" w:sz="0" w:space="0" w:color="auto"/>
                <w:right w:val="none" w:sz="0" w:space="0" w:color="auto"/>
              </w:divBdr>
              <w:divsChild>
                <w:div w:id="737246126">
                  <w:marLeft w:val="0"/>
                  <w:marRight w:val="0"/>
                  <w:marTop w:val="0"/>
                  <w:marBottom w:val="0"/>
                  <w:divBdr>
                    <w:top w:val="none" w:sz="0" w:space="0" w:color="auto"/>
                    <w:left w:val="none" w:sz="0" w:space="0" w:color="auto"/>
                    <w:bottom w:val="none" w:sz="0" w:space="0" w:color="auto"/>
                    <w:right w:val="none" w:sz="0" w:space="0" w:color="auto"/>
                  </w:divBdr>
                  <w:divsChild>
                    <w:div w:id="369300439">
                      <w:marLeft w:val="0"/>
                      <w:marRight w:val="0"/>
                      <w:marTop w:val="0"/>
                      <w:marBottom w:val="0"/>
                      <w:divBdr>
                        <w:top w:val="none" w:sz="0" w:space="0" w:color="auto"/>
                        <w:left w:val="none" w:sz="0" w:space="0" w:color="auto"/>
                        <w:bottom w:val="none" w:sz="0" w:space="0" w:color="auto"/>
                        <w:right w:val="none" w:sz="0" w:space="0" w:color="auto"/>
                      </w:divBdr>
                      <w:divsChild>
                        <w:div w:id="1986010061">
                          <w:marLeft w:val="0"/>
                          <w:marRight w:val="0"/>
                          <w:marTop w:val="0"/>
                          <w:marBottom w:val="0"/>
                          <w:divBdr>
                            <w:top w:val="none" w:sz="0" w:space="0" w:color="auto"/>
                            <w:left w:val="none" w:sz="0" w:space="0" w:color="auto"/>
                            <w:bottom w:val="none" w:sz="0" w:space="0" w:color="auto"/>
                            <w:right w:val="none" w:sz="0" w:space="0" w:color="auto"/>
                          </w:divBdr>
                          <w:divsChild>
                            <w:div w:id="654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01759">
      <w:bodyDiv w:val="1"/>
      <w:marLeft w:val="0"/>
      <w:marRight w:val="0"/>
      <w:marTop w:val="0"/>
      <w:marBottom w:val="0"/>
      <w:divBdr>
        <w:top w:val="none" w:sz="0" w:space="0" w:color="auto"/>
        <w:left w:val="none" w:sz="0" w:space="0" w:color="auto"/>
        <w:bottom w:val="none" w:sz="0" w:space="0" w:color="auto"/>
        <w:right w:val="none" w:sz="0" w:space="0" w:color="auto"/>
      </w:divBdr>
      <w:divsChild>
        <w:div w:id="698429081">
          <w:marLeft w:val="0"/>
          <w:marRight w:val="0"/>
          <w:marTop w:val="0"/>
          <w:marBottom w:val="0"/>
          <w:divBdr>
            <w:top w:val="none" w:sz="0" w:space="0" w:color="auto"/>
            <w:left w:val="none" w:sz="0" w:space="0" w:color="auto"/>
            <w:bottom w:val="none" w:sz="0" w:space="0" w:color="auto"/>
            <w:right w:val="none" w:sz="0" w:space="0" w:color="auto"/>
          </w:divBdr>
          <w:divsChild>
            <w:div w:id="10494442">
              <w:marLeft w:val="0"/>
              <w:marRight w:val="0"/>
              <w:marTop w:val="0"/>
              <w:marBottom w:val="0"/>
              <w:divBdr>
                <w:top w:val="none" w:sz="0" w:space="0" w:color="auto"/>
                <w:left w:val="none" w:sz="0" w:space="0" w:color="auto"/>
                <w:bottom w:val="none" w:sz="0" w:space="0" w:color="auto"/>
                <w:right w:val="none" w:sz="0" w:space="0" w:color="auto"/>
              </w:divBdr>
              <w:divsChild>
                <w:div w:id="1494832110">
                  <w:marLeft w:val="0"/>
                  <w:marRight w:val="0"/>
                  <w:marTop w:val="0"/>
                  <w:marBottom w:val="0"/>
                  <w:divBdr>
                    <w:top w:val="none" w:sz="0" w:space="0" w:color="auto"/>
                    <w:left w:val="none" w:sz="0" w:space="0" w:color="auto"/>
                    <w:bottom w:val="none" w:sz="0" w:space="0" w:color="auto"/>
                    <w:right w:val="none" w:sz="0" w:space="0" w:color="auto"/>
                  </w:divBdr>
                  <w:divsChild>
                    <w:div w:id="373117797">
                      <w:marLeft w:val="0"/>
                      <w:marRight w:val="0"/>
                      <w:marTop w:val="0"/>
                      <w:marBottom w:val="0"/>
                      <w:divBdr>
                        <w:top w:val="none" w:sz="0" w:space="0" w:color="auto"/>
                        <w:left w:val="none" w:sz="0" w:space="0" w:color="auto"/>
                        <w:bottom w:val="none" w:sz="0" w:space="0" w:color="auto"/>
                        <w:right w:val="none" w:sz="0" w:space="0" w:color="auto"/>
                      </w:divBdr>
                      <w:divsChild>
                        <w:div w:id="749810375">
                          <w:marLeft w:val="0"/>
                          <w:marRight w:val="0"/>
                          <w:marTop w:val="0"/>
                          <w:marBottom w:val="0"/>
                          <w:divBdr>
                            <w:top w:val="none" w:sz="0" w:space="0" w:color="auto"/>
                            <w:left w:val="none" w:sz="0" w:space="0" w:color="auto"/>
                            <w:bottom w:val="none" w:sz="0" w:space="0" w:color="auto"/>
                            <w:right w:val="none" w:sz="0" w:space="0" w:color="auto"/>
                          </w:divBdr>
                          <w:divsChild>
                            <w:div w:id="1520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5097">
      <w:bodyDiv w:val="1"/>
      <w:marLeft w:val="0"/>
      <w:marRight w:val="0"/>
      <w:marTop w:val="0"/>
      <w:marBottom w:val="0"/>
      <w:divBdr>
        <w:top w:val="none" w:sz="0" w:space="0" w:color="auto"/>
        <w:left w:val="none" w:sz="0" w:space="0" w:color="auto"/>
        <w:bottom w:val="none" w:sz="0" w:space="0" w:color="auto"/>
        <w:right w:val="none" w:sz="0" w:space="0" w:color="auto"/>
      </w:divBdr>
      <w:divsChild>
        <w:div w:id="1128358817">
          <w:marLeft w:val="0"/>
          <w:marRight w:val="0"/>
          <w:marTop w:val="0"/>
          <w:marBottom w:val="0"/>
          <w:divBdr>
            <w:top w:val="none" w:sz="0" w:space="0" w:color="auto"/>
            <w:left w:val="none" w:sz="0" w:space="0" w:color="auto"/>
            <w:bottom w:val="none" w:sz="0" w:space="0" w:color="auto"/>
            <w:right w:val="none" w:sz="0" w:space="0" w:color="auto"/>
          </w:divBdr>
          <w:divsChild>
            <w:div w:id="1378428032">
              <w:marLeft w:val="0"/>
              <w:marRight w:val="0"/>
              <w:marTop w:val="0"/>
              <w:marBottom w:val="0"/>
              <w:divBdr>
                <w:top w:val="none" w:sz="0" w:space="0" w:color="auto"/>
                <w:left w:val="none" w:sz="0" w:space="0" w:color="auto"/>
                <w:bottom w:val="none" w:sz="0" w:space="0" w:color="auto"/>
                <w:right w:val="none" w:sz="0" w:space="0" w:color="auto"/>
              </w:divBdr>
              <w:divsChild>
                <w:div w:id="370153399">
                  <w:marLeft w:val="0"/>
                  <w:marRight w:val="0"/>
                  <w:marTop w:val="0"/>
                  <w:marBottom w:val="0"/>
                  <w:divBdr>
                    <w:top w:val="none" w:sz="0" w:space="0" w:color="auto"/>
                    <w:left w:val="none" w:sz="0" w:space="0" w:color="auto"/>
                    <w:bottom w:val="none" w:sz="0" w:space="0" w:color="auto"/>
                    <w:right w:val="none" w:sz="0" w:space="0" w:color="auto"/>
                  </w:divBdr>
                  <w:divsChild>
                    <w:div w:id="19399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6801">
      <w:bodyDiv w:val="1"/>
      <w:marLeft w:val="0"/>
      <w:marRight w:val="0"/>
      <w:marTop w:val="0"/>
      <w:marBottom w:val="0"/>
      <w:divBdr>
        <w:top w:val="none" w:sz="0" w:space="0" w:color="auto"/>
        <w:left w:val="none" w:sz="0" w:space="0" w:color="auto"/>
        <w:bottom w:val="none" w:sz="0" w:space="0" w:color="auto"/>
        <w:right w:val="none" w:sz="0" w:space="0" w:color="auto"/>
      </w:divBdr>
      <w:divsChild>
        <w:div w:id="2073624888">
          <w:marLeft w:val="0"/>
          <w:marRight w:val="0"/>
          <w:marTop w:val="0"/>
          <w:marBottom w:val="0"/>
          <w:divBdr>
            <w:top w:val="none" w:sz="0" w:space="0" w:color="auto"/>
            <w:left w:val="none" w:sz="0" w:space="0" w:color="auto"/>
            <w:bottom w:val="none" w:sz="0" w:space="0" w:color="auto"/>
            <w:right w:val="none" w:sz="0" w:space="0" w:color="auto"/>
          </w:divBdr>
          <w:divsChild>
            <w:div w:id="1429620450">
              <w:marLeft w:val="0"/>
              <w:marRight w:val="0"/>
              <w:marTop w:val="0"/>
              <w:marBottom w:val="0"/>
              <w:divBdr>
                <w:top w:val="none" w:sz="0" w:space="0" w:color="auto"/>
                <w:left w:val="none" w:sz="0" w:space="0" w:color="auto"/>
                <w:bottom w:val="none" w:sz="0" w:space="0" w:color="auto"/>
                <w:right w:val="none" w:sz="0" w:space="0" w:color="auto"/>
              </w:divBdr>
              <w:divsChild>
                <w:div w:id="461769290">
                  <w:marLeft w:val="0"/>
                  <w:marRight w:val="0"/>
                  <w:marTop w:val="0"/>
                  <w:marBottom w:val="0"/>
                  <w:divBdr>
                    <w:top w:val="none" w:sz="0" w:space="0" w:color="auto"/>
                    <w:left w:val="none" w:sz="0" w:space="0" w:color="auto"/>
                    <w:bottom w:val="none" w:sz="0" w:space="0" w:color="auto"/>
                    <w:right w:val="none" w:sz="0" w:space="0" w:color="auto"/>
                  </w:divBdr>
                  <w:divsChild>
                    <w:div w:id="2498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8166">
      <w:bodyDiv w:val="1"/>
      <w:marLeft w:val="0"/>
      <w:marRight w:val="0"/>
      <w:marTop w:val="0"/>
      <w:marBottom w:val="0"/>
      <w:divBdr>
        <w:top w:val="none" w:sz="0" w:space="0" w:color="auto"/>
        <w:left w:val="none" w:sz="0" w:space="0" w:color="auto"/>
        <w:bottom w:val="none" w:sz="0" w:space="0" w:color="auto"/>
        <w:right w:val="none" w:sz="0" w:space="0" w:color="auto"/>
      </w:divBdr>
      <w:divsChild>
        <w:div w:id="1371422450">
          <w:marLeft w:val="0"/>
          <w:marRight w:val="0"/>
          <w:marTop w:val="0"/>
          <w:marBottom w:val="0"/>
          <w:divBdr>
            <w:top w:val="none" w:sz="0" w:space="0" w:color="auto"/>
            <w:left w:val="none" w:sz="0" w:space="0" w:color="auto"/>
            <w:bottom w:val="none" w:sz="0" w:space="0" w:color="auto"/>
            <w:right w:val="none" w:sz="0" w:space="0" w:color="auto"/>
          </w:divBdr>
          <w:divsChild>
            <w:div w:id="1527283670">
              <w:marLeft w:val="0"/>
              <w:marRight w:val="0"/>
              <w:marTop w:val="0"/>
              <w:marBottom w:val="0"/>
              <w:divBdr>
                <w:top w:val="none" w:sz="0" w:space="0" w:color="auto"/>
                <w:left w:val="none" w:sz="0" w:space="0" w:color="auto"/>
                <w:bottom w:val="none" w:sz="0" w:space="0" w:color="auto"/>
                <w:right w:val="none" w:sz="0" w:space="0" w:color="auto"/>
              </w:divBdr>
              <w:divsChild>
                <w:div w:id="367534505">
                  <w:marLeft w:val="0"/>
                  <w:marRight w:val="0"/>
                  <w:marTop w:val="0"/>
                  <w:marBottom w:val="0"/>
                  <w:divBdr>
                    <w:top w:val="none" w:sz="0" w:space="0" w:color="auto"/>
                    <w:left w:val="none" w:sz="0" w:space="0" w:color="auto"/>
                    <w:bottom w:val="none" w:sz="0" w:space="0" w:color="auto"/>
                    <w:right w:val="none" w:sz="0" w:space="0" w:color="auto"/>
                  </w:divBdr>
                  <w:divsChild>
                    <w:div w:id="273752857">
                      <w:marLeft w:val="0"/>
                      <w:marRight w:val="0"/>
                      <w:marTop w:val="0"/>
                      <w:marBottom w:val="0"/>
                      <w:divBdr>
                        <w:top w:val="none" w:sz="0" w:space="0" w:color="auto"/>
                        <w:left w:val="none" w:sz="0" w:space="0" w:color="auto"/>
                        <w:bottom w:val="none" w:sz="0" w:space="0" w:color="auto"/>
                        <w:right w:val="none" w:sz="0" w:space="0" w:color="auto"/>
                      </w:divBdr>
                      <w:divsChild>
                        <w:div w:id="24059699">
                          <w:marLeft w:val="0"/>
                          <w:marRight w:val="0"/>
                          <w:marTop w:val="0"/>
                          <w:marBottom w:val="0"/>
                          <w:divBdr>
                            <w:top w:val="none" w:sz="0" w:space="0" w:color="auto"/>
                            <w:left w:val="none" w:sz="0" w:space="0" w:color="auto"/>
                            <w:bottom w:val="none" w:sz="0" w:space="0" w:color="auto"/>
                            <w:right w:val="none" w:sz="0" w:space="0" w:color="auto"/>
                          </w:divBdr>
                          <w:divsChild>
                            <w:div w:id="10015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7546">
      <w:bodyDiv w:val="1"/>
      <w:marLeft w:val="0"/>
      <w:marRight w:val="0"/>
      <w:marTop w:val="0"/>
      <w:marBottom w:val="0"/>
      <w:divBdr>
        <w:top w:val="none" w:sz="0" w:space="0" w:color="auto"/>
        <w:left w:val="none" w:sz="0" w:space="0" w:color="auto"/>
        <w:bottom w:val="none" w:sz="0" w:space="0" w:color="auto"/>
        <w:right w:val="none" w:sz="0" w:space="0" w:color="auto"/>
      </w:divBdr>
      <w:divsChild>
        <w:div w:id="1022123748">
          <w:marLeft w:val="0"/>
          <w:marRight w:val="0"/>
          <w:marTop w:val="0"/>
          <w:marBottom w:val="0"/>
          <w:divBdr>
            <w:top w:val="none" w:sz="0" w:space="0" w:color="auto"/>
            <w:left w:val="none" w:sz="0" w:space="0" w:color="auto"/>
            <w:bottom w:val="none" w:sz="0" w:space="0" w:color="auto"/>
            <w:right w:val="none" w:sz="0" w:space="0" w:color="auto"/>
          </w:divBdr>
          <w:divsChild>
            <w:div w:id="1461994839">
              <w:marLeft w:val="0"/>
              <w:marRight w:val="0"/>
              <w:marTop w:val="0"/>
              <w:marBottom w:val="0"/>
              <w:divBdr>
                <w:top w:val="none" w:sz="0" w:space="0" w:color="auto"/>
                <w:left w:val="none" w:sz="0" w:space="0" w:color="auto"/>
                <w:bottom w:val="none" w:sz="0" w:space="0" w:color="auto"/>
                <w:right w:val="none" w:sz="0" w:space="0" w:color="auto"/>
              </w:divBdr>
              <w:divsChild>
                <w:div w:id="623732152">
                  <w:marLeft w:val="0"/>
                  <w:marRight w:val="0"/>
                  <w:marTop w:val="0"/>
                  <w:marBottom w:val="0"/>
                  <w:divBdr>
                    <w:top w:val="none" w:sz="0" w:space="0" w:color="auto"/>
                    <w:left w:val="none" w:sz="0" w:space="0" w:color="auto"/>
                    <w:bottom w:val="none" w:sz="0" w:space="0" w:color="auto"/>
                    <w:right w:val="none" w:sz="0" w:space="0" w:color="auto"/>
                  </w:divBdr>
                  <w:divsChild>
                    <w:div w:id="439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6657">
      <w:bodyDiv w:val="1"/>
      <w:marLeft w:val="0"/>
      <w:marRight w:val="0"/>
      <w:marTop w:val="0"/>
      <w:marBottom w:val="0"/>
      <w:divBdr>
        <w:top w:val="none" w:sz="0" w:space="0" w:color="auto"/>
        <w:left w:val="none" w:sz="0" w:space="0" w:color="auto"/>
        <w:bottom w:val="none" w:sz="0" w:space="0" w:color="auto"/>
        <w:right w:val="none" w:sz="0" w:space="0" w:color="auto"/>
      </w:divBdr>
      <w:divsChild>
        <w:div w:id="1495756981">
          <w:marLeft w:val="0"/>
          <w:marRight w:val="0"/>
          <w:marTop w:val="0"/>
          <w:marBottom w:val="0"/>
          <w:divBdr>
            <w:top w:val="none" w:sz="0" w:space="0" w:color="auto"/>
            <w:left w:val="none" w:sz="0" w:space="0" w:color="auto"/>
            <w:bottom w:val="none" w:sz="0" w:space="0" w:color="auto"/>
            <w:right w:val="none" w:sz="0" w:space="0" w:color="auto"/>
          </w:divBdr>
          <w:divsChild>
            <w:div w:id="1597790276">
              <w:marLeft w:val="0"/>
              <w:marRight w:val="0"/>
              <w:marTop w:val="0"/>
              <w:marBottom w:val="0"/>
              <w:divBdr>
                <w:top w:val="none" w:sz="0" w:space="0" w:color="auto"/>
                <w:left w:val="none" w:sz="0" w:space="0" w:color="auto"/>
                <w:bottom w:val="none" w:sz="0" w:space="0" w:color="auto"/>
                <w:right w:val="none" w:sz="0" w:space="0" w:color="auto"/>
              </w:divBdr>
              <w:divsChild>
                <w:div w:id="688218915">
                  <w:marLeft w:val="0"/>
                  <w:marRight w:val="0"/>
                  <w:marTop w:val="0"/>
                  <w:marBottom w:val="0"/>
                  <w:divBdr>
                    <w:top w:val="none" w:sz="0" w:space="0" w:color="auto"/>
                    <w:left w:val="none" w:sz="0" w:space="0" w:color="auto"/>
                    <w:bottom w:val="none" w:sz="0" w:space="0" w:color="auto"/>
                    <w:right w:val="none" w:sz="0" w:space="0" w:color="auto"/>
                  </w:divBdr>
                  <w:divsChild>
                    <w:div w:id="1325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54171" TargetMode="External"/><Relationship Id="rId18" Type="http://schemas.openxmlformats.org/officeDocument/2006/relationships/hyperlink" Target="http://likumi.lv/doc.php?id=254171"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iaa.gov.lv" TargetMode="External"/><Relationship Id="rId17" Type="http://schemas.openxmlformats.org/officeDocument/2006/relationships/hyperlink" Target="http://likumi.lv/doc.php?id=254171" TargetMode="External"/><Relationship Id="rId2" Type="http://schemas.openxmlformats.org/officeDocument/2006/relationships/numbering" Target="numbering.xml"/><Relationship Id="rId16" Type="http://schemas.openxmlformats.org/officeDocument/2006/relationships/hyperlink" Target="http://likumi.lv/doc.php?id=2541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aa.gov.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54171" TargetMode="External"/><Relationship Id="rId23" Type="http://schemas.openxmlformats.org/officeDocument/2006/relationships/fontTable" Target="fontTable.xml"/><Relationship Id="rId10" Type="http://schemas.openxmlformats.org/officeDocument/2006/relationships/hyperlink" Target="http://likumi.lv/doc.php?id=254171" TargetMode="External"/><Relationship Id="rId19" Type="http://schemas.openxmlformats.org/officeDocument/2006/relationships/hyperlink" Target="http://likumi.lv/doc.php?id=254171" TargetMode="External"/><Relationship Id="rId4" Type="http://schemas.microsoft.com/office/2007/relationships/stylesWithEffects" Target="stylesWithEffects.xml"/><Relationship Id="rId9" Type="http://schemas.openxmlformats.org/officeDocument/2006/relationships/hyperlink" Target="http://www.viaa.gov.lv" TargetMode="External"/><Relationship Id="rId14" Type="http://schemas.openxmlformats.org/officeDocument/2006/relationships/hyperlink" Target="http://likumi.lv/doc.php?id=254171"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3A591-6495-46C6-BFF6-EADDFCCA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34285</Words>
  <Characters>19544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IZMNot_120214_LV05_2</vt:lpstr>
    </vt:vector>
  </TitlesOfParts>
  <Company>IZM</Company>
  <LinksUpToDate>false</LinksUpToDate>
  <CharactersWithSpaces>53722</CharactersWithSpaces>
  <SharedDoc>false</SharedDoc>
  <HLinks>
    <vt:vector size="84" baseType="variant">
      <vt:variant>
        <vt:i4>7995497</vt:i4>
      </vt:variant>
      <vt:variant>
        <vt:i4>39</vt:i4>
      </vt:variant>
      <vt:variant>
        <vt:i4>0</vt:i4>
      </vt:variant>
      <vt:variant>
        <vt:i4>5</vt:i4>
      </vt:variant>
      <vt:variant>
        <vt:lpwstr>http://likumi.lv/doc.php?id=254171</vt:lpwstr>
      </vt:variant>
      <vt:variant>
        <vt:lpwstr>piel7</vt:lpwstr>
      </vt:variant>
      <vt:variant>
        <vt:i4>4718604</vt:i4>
      </vt:variant>
      <vt:variant>
        <vt:i4>36</vt:i4>
      </vt:variant>
      <vt:variant>
        <vt:i4>0</vt:i4>
      </vt:variant>
      <vt:variant>
        <vt:i4>5</vt:i4>
      </vt:variant>
      <vt:variant>
        <vt:lpwstr>http://likumi.lv/doc.php?id=254171</vt:lpwstr>
      </vt:variant>
      <vt:variant>
        <vt:lpwstr>p70</vt:lpwstr>
      </vt:variant>
      <vt:variant>
        <vt:i4>4784140</vt:i4>
      </vt:variant>
      <vt:variant>
        <vt:i4>33</vt:i4>
      </vt:variant>
      <vt:variant>
        <vt:i4>0</vt:i4>
      </vt:variant>
      <vt:variant>
        <vt:i4>5</vt:i4>
      </vt:variant>
      <vt:variant>
        <vt:lpwstr>http://likumi.lv/doc.php?id=254171</vt:lpwstr>
      </vt:variant>
      <vt:variant>
        <vt:lpwstr>p67</vt:lpwstr>
      </vt:variant>
      <vt:variant>
        <vt:i4>4784140</vt:i4>
      </vt:variant>
      <vt:variant>
        <vt:i4>30</vt:i4>
      </vt:variant>
      <vt:variant>
        <vt:i4>0</vt:i4>
      </vt:variant>
      <vt:variant>
        <vt:i4>5</vt:i4>
      </vt:variant>
      <vt:variant>
        <vt:lpwstr>http://likumi.lv/doc.php?id=254171</vt:lpwstr>
      </vt:variant>
      <vt:variant>
        <vt:lpwstr>p67</vt:lpwstr>
      </vt:variant>
      <vt:variant>
        <vt:i4>4784140</vt:i4>
      </vt:variant>
      <vt:variant>
        <vt:i4>27</vt:i4>
      </vt:variant>
      <vt:variant>
        <vt:i4>0</vt:i4>
      </vt:variant>
      <vt:variant>
        <vt:i4>5</vt:i4>
      </vt:variant>
      <vt:variant>
        <vt:lpwstr>http://likumi.lv/doc.php?id=254171</vt:lpwstr>
      </vt:variant>
      <vt:variant>
        <vt:lpwstr>p63</vt:lpwstr>
      </vt:variant>
      <vt:variant>
        <vt:i4>4784140</vt:i4>
      </vt:variant>
      <vt:variant>
        <vt:i4>24</vt:i4>
      </vt:variant>
      <vt:variant>
        <vt:i4>0</vt:i4>
      </vt:variant>
      <vt:variant>
        <vt:i4>5</vt:i4>
      </vt:variant>
      <vt:variant>
        <vt:lpwstr>http://likumi.lv/doc.php?id=254171</vt:lpwstr>
      </vt:variant>
      <vt:variant>
        <vt:lpwstr>p63</vt:lpwstr>
      </vt:variant>
      <vt:variant>
        <vt:i4>4784140</vt:i4>
      </vt:variant>
      <vt:variant>
        <vt:i4>21</vt:i4>
      </vt:variant>
      <vt:variant>
        <vt:i4>0</vt:i4>
      </vt:variant>
      <vt:variant>
        <vt:i4>5</vt:i4>
      </vt:variant>
      <vt:variant>
        <vt:lpwstr>http://likumi.lv/doc.php?id=254171</vt:lpwstr>
      </vt:variant>
      <vt:variant>
        <vt:lpwstr>p63</vt:lpwstr>
      </vt:variant>
      <vt:variant>
        <vt:i4>4784140</vt:i4>
      </vt:variant>
      <vt:variant>
        <vt:i4>18</vt:i4>
      </vt:variant>
      <vt:variant>
        <vt:i4>0</vt:i4>
      </vt:variant>
      <vt:variant>
        <vt:i4>5</vt:i4>
      </vt:variant>
      <vt:variant>
        <vt:lpwstr>http://likumi.lv/doc.php?id=254171</vt:lpwstr>
      </vt:variant>
      <vt:variant>
        <vt:lpwstr>p63</vt:lpwstr>
      </vt:variant>
      <vt:variant>
        <vt:i4>2424869</vt:i4>
      </vt:variant>
      <vt:variant>
        <vt:i4>15</vt:i4>
      </vt:variant>
      <vt:variant>
        <vt:i4>0</vt:i4>
      </vt:variant>
      <vt:variant>
        <vt:i4>5</vt:i4>
      </vt:variant>
      <vt:variant>
        <vt:lpwstr>http://www.viaa.gov.lv/</vt:lpwstr>
      </vt:variant>
      <vt:variant>
        <vt:lpwstr/>
      </vt:variant>
      <vt:variant>
        <vt:i4>2424869</vt:i4>
      </vt:variant>
      <vt:variant>
        <vt:i4>12</vt:i4>
      </vt:variant>
      <vt:variant>
        <vt:i4>0</vt:i4>
      </vt:variant>
      <vt:variant>
        <vt:i4>5</vt:i4>
      </vt:variant>
      <vt:variant>
        <vt:lpwstr>http://www.viaa.gov.lv/</vt:lpwstr>
      </vt:variant>
      <vt:variant>
        <vt:lpwstr/>
      </vt:variant>
      <vt:variant>
        <vt:i4>5046284</vt:i4>
      </vt:variant>
      <vt:variant>
        <vt:i4>9</vt:i4>
      </vt:variant>
      <vt:variant>
        <vt:i4>0</vt:i4>
      </vt:variant>
      <vt:variant>
        <vt:i4>5</vt:i4>
      </vt:variant>
      <vt:variant>
        <vt:lpwstr>http://likumi.lv/doc.php?id=254171</vt:lpwstr>
      </vt:variant>
      <vt:variant>
        <vt:lpwstr>p22</vt:lpwstr>
      </vt:variant>
      <vt:variant>
        <vt:i4>4718604</vt:i4>
      </vt:variant>
      <vt:variant>
        <vt:i4>6</vt:i4>
      </vt:variant>
      <vt:variant>
        <vt:i4>0</vt:i4>
      </vt:variant>
      <vt:variant>
        <vt:i4>5</vt:i4>
      </vt:variant>
      <vt:variant>
        <vt:lpwstr>http://likumi.lv/doc.php?id=254171</vt:lpwstr>
      </vt:variant>
      <vt:variant>
        <vt:lpwstr>p77</vt:lpwstr>
      </vt:variant>
      <vt:variant>
        <vt:i4>2424869</vt:i4>
      </vt:variant>
      <vt:variant>
        <vt:i4>3</vt:i4>
      </vt:variant>
      <vt:variant>
        <vt:i4>0</vt:i4>
      </vt:variant>
      <vt:variant>
        <vt:i4>5</vt:i4>
      </vt:variant>
      <vt:variant>
        <vt:lpwstr>http://www.viaa.gov.lv/</vt:lpwstr>
      </vt:variant>
      <vt:variant>
        <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IZMNot_120214_LV05_2</dc:title>
  <dc:subject>TAP MK noteikumu projekts</dc:subject>
  <dc:creator>Gunta Arāja</dc:creator>
  <dc:description>67047875_x000d_
gunta.araja@izm.gov.lv</dc:description>
  <cp:lastModifiedBy>Laimdota Adlere</cp:lastModifiedBy>
  <cp:revision>4</cp:revision>
  <cp:lastPrinted>2014-06-03T17:21:00Z</cp:lastPrinted>
  <dcterms:created xsi:type="dcterms:W3CDTF">2014-06-06T10:48:00Z</dcterms:created>
  <dcterms:modified xsi:type="dcterms:W3CDTF">2014-06-06T10:48:00Z</dcterms:modified>
</cp:coreProperties>
</file>